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Dekvloerlegger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Dekvloerlegger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plaatst dekvloeren en gietvloeren. Je volgt de veiligheidsregels.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Mortel en vulmiddel klaarmaken</w:t>
        <w:br w:type="textWrapping"/>
        <w:t xml:space="preserve">Een dekvloer aanbrengen</w:t>
        <w:br w:type="textWrapping"/>
        <w:t xml:space="preserve">De werf inrichten</w:t>
        <w:br w:type="textWrapping"/>
        <w:t xml:space="preserve">Isolatiematerialen plaatsen</w:t>
        <w:br w:type="textWrapping"/>
        <w:t xml:space="preserve">De werf opruimen</w:t>
        <w:br w:type="textWrapping"/>
        <w:t xml:space="preserve">Veilig werken</w:t>
        <w:br w:type="textWrapping"/>
        <w:t xml:space="preserve">Werkzaamheden op de werf voorbereiden</w:t>
        <w:br w:type="textWrapping"/>
        <w:t xml:space="preserve">Milieubewust werken</w:t>
        <w:br w:type="textWrapping"/>
        <w:t xml:space="preserve">De uitvoering van een dekvloer voorbereiden</w:t>
        <w:br w:type="textWrapping"/>
        <w:t xml:space="preserve">Een gietvloer aanbrengen</w:t>
        <w:br w:type="textWrapping"/>
        <w:t xml:space="preserve">Voegen en naden uitvoeren in dek- of gietvloeren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Werkadministratie bijhouden</w:t>
        <w:br w:type="textWrapping"/>
        <w:t xml:space="preserve">Betonwapening assembleren</w:t>
        <w:br w:type="textWrapping"/>
        <w:t xml:space="preserve">Betonwapening plaatsen</w:t>
        <w:br w:type="textWrapping"/>
        <w:t xml:space="preserve">Kunsthars aanbrengen</w:t>
        <w:br w:type="textWrapping"/>
        <w:t xml:space="preserve">Een offerte opstellen</w:t>
        <w:br w:type="textWrapping"/>
        <w:t xml:space="preserve">Industriële vloeren leggen</w:t>
        <w:br w:type="textWrapping"/>
        <w:t xml:space="preserve">Bestaande dekvloeren herstellen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Eigenschappen van plamuur</w:t>
        <w:br w:type="textWrapping"/>
        <w:t xml:space="preserve">Mortelsoorten </w:t>
        <w:br w:type="textWrapping"/>
        <w:t xml:space="preserve">Betonwapeningstechnieken</w:t>
        <w:br w:type="textWrapping"/>
        <w:t xml:space="preserve">Chemische en fysische verschijnselen in gebouwen</w:t>
        <w:br w:type="textWrapping"/>
        <w:t xml:space="preserve">Verenigbaarheid van materialen</w:t>
        <w:br w:type="textWrapping"/>
        <w:t xml:space="preserve">Ergonomische hef- en tiltechnieken</w:t>
        <w:br w:type="textWrapping"/>
        <w:t xml:space="preserve">Veiligheidsregels</w:t>
        <w:br w:type="textWrapping"/>
        <w:t xml:space="preserve">Lezen van plannen en schema's</w:t>
        <w:br w:type="textWrapping"/>
        <w:t xml:space="preserve">Werforganisatie</w:t>
        <w:br w:type="textWrapping"/>
        <w:t xml:space="preserve">Geluidsisolatienormen</w:t>
        <w:br w:type="textWrapping"/>
        <w:t xml:space="preserve">Thermische isolatie</w:t>
        <w:br w:type="textWrapping"/>
        <w:t xml:space="preserve">Isolatiematerialen</w:t>
        <w:br w:type="textWrapping"/>
        <w:t xml:space="preserve">Energieprestatieregelgeving</w:t>
        <w:br w:type="textWrapping"/>
        <w:t xml:space="preserve">Isolatieprincipes</w:t>
        <w:br w:type="textWrapping"/>
        <w:t xml:space="preserve">Passiefhuisstandaard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Controle- en meetapparatuur</w:t>
        <w:br w:type="textWrapping"/>
        <w:t xml:space="preserve">Signalisatie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Dimensionale berekeningen</w:t>
        <w:br w:type="textWrapping"/>
        <w:t xml:space="preserve">Constructienormen</w:t>
        <w:br w:type="textWrapping"/>
        <w:t xml:space="preserve">Soorten voegen</w:t>
        <w:br w:type="textWrapping"/>
        <w:t xml:space="preserve">Mengverhoudingen</w:t>
        <w:br w:type="textWrapping"/>
        <w:t xml:space="preserve">Types dekvloeren</w:t>
        <w:br w:type="textWrapping"/>
        <w:t xml:space="preserve">Uitvoeringstechnieken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Communicatietechnieken</w:t>
        <w:br w:type="textWrapping"/>
        <w:t xml:space="preserve">Kwaliteitsnormen</w:t>
        <w:br w:type="textWrapping"/>
        <w:t xml:space="preserve">Kantoorsoftware</w:t>
        <w:br w:type="textWrapping"/>
        <w:t xml:space="preserve">Interne rapporteringsprocedures</w:t>
        <w:br w:type="textWrapping"/>
        <w:t xml:space="preserve">Vakjargon</w:t>
        <w:br w:type="textWrapping"/>
        <w:t xml:space="preserve">Manuele en mechanische bindtechnieken</w:t>
        <w:br w:type="textWrapping"/>
        <w:t xml:space="preserve">Buigstaten</w:t>
        <w:br w:type="textWrapping"/>
        <w:t xml:space="preserve">IJzervlechtplannen</w:t>
        <w:br w:type="textWrapping"/>
        <w:t xml:space="preserve">Betonwapeningsplannen</w:t>
        <w:br w:type="textWrapping"/>
        <w:t xml:space="preserve">Minimum betondekking in functie van de blootstellingsklasse</w:t>
        <w:br w:type="textWrapping"/>
        <w:t xml:space="preserve">Injectiesystemen bij naspanbeton</w:t>
        <w:br w:type="textWrapping"/>
        <w:t xml:space="preserve">Kabel- en ankersystemen voor spanbeton</w:t>
        <w:br w:type="textWrapping"/>
        <w:t xml:space="preserve">Harssoorten</w:t>
        <w:br w:type="textWrapping"/>
        <w:t xml:space="preserve">Kostprijsberekening</w:t>
        <w:br w:type="textWrapping"/>
        <w:t xml:space="preserve">Eigenschappen van beton</w:t>
        <w:br w:type="textWrapping"/>
        <w:t xml:space="preserve">Betongiettechnieken</w:t>
        <w:br w:type="textWrapping"/>
        <w:t xml:space="preserve">Polijstmachines</w:t>
        <w:br w:type="textWrapping"/>
        <w:t xml:space="preserve">Tolerantienormen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