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Asbestverwijderaar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Asbestverwijderaar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verwijdert asbest en saneert omgevingen met asbest. Je gebruikt uitrustingen volgens de procedures. Je volgt strenge veiligheids- en milieuregels.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Een opslagplaats toewijzen</w:t>
        <w:br w:type="textWrapping"/>
        <w:t xml:space="preserve">Afval verpakken</w:t>
        <w:br w:type="textWrapping"/>
        <w:t xml:space="preserve">Interventiemateriaal voorbereiden</w:t>
        <w:br w:type="textWrapping"/>
        <w:t xml:space="preserve">Een veilige zone afbakenen</w:t>
        <w:br w:type="textWrapping"/>
        <w:t xml:space="preserve">De opslagvoorwaarden bepalen</w:t>
        <w:br w:type="textWrapping"/>
        <w:t xml:space="preserve">Collectieve beschermingsmiddelen plaatsen in schadelijke milieus</w:t>
        <w:br w:type="textWrapping"/>
        <w:t xml:space="preserve">Gevaarlijk afval sorteren en afvoeren</w:t>
        <w:br w:type="textWrapping"/>
        <w:t xml:space="preserve">De werf opruimen</w:t>
        <w:br w:type="textWrapping"/>
        <w:t xml:space="preserve">Asbest verwijderen</w:t>
        <w:br w:type="textWrapping"/>
        <w:t xml:space="preserve">Asbestafval reinigen en ontsmetten</w:t>
        <w:br w:type="textWrapping"/>
        <w:t xml:space="preserve">Veilig werken</w:t>
        <w:br w:type="textWrapping"/>
        <w:t xml:space="preserve">Milieubewust werken</w:t>
        <w:br w:type="textWrapping"/>
        <w:t xml:space="preserve">Controlemetingen uitvoeren</w:t>
        <w:br w:type="textWrapping"/>
        <w:t xml:space="preserve">Besmettings- en pollutiedrempels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Een diagnose stellen over asbest</w:t>
        <w:br w:type="textWrapping"/>
        <w:t xml:space="preserve">Steigers monteren en ombouwen</w:t>
        <w:br w:type="textWrapping"/>
        <w:t xml:space="preserve">Asbestdaken verwijderen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Milieunormen</w:t>
        <w:br w:type="textWrapping"/>
        <w:t xml:space="preserve">Veiligheidsregels</w:t>
        <w:br w:type="textWrapping"/>
        <w:t xml:space="preserve">Opslagplannen</w:t>
        <w:br w:type="textWrapping"/>
        <w:t xml:space="preserve">Conditioneringstechnieken</w:t>
        <w:br w:type="textWrapping"/>
        <w:t xml:space="preserve">Afvalverwerking</w:t>
        <w:br w:type="textWrapping"/>
        <w:t xml:space="preserve">Ergonomische hef- en tiltechnieken</w:t>
        <w:br w:type="textWrapping"/>
        <w:t xml:space="preserve">Ontsmettingsmaterieel</w:t>
        <w:br w:type="textWrapping"/>
        <w:t xml:space="preserve">Kwaliteit, gezondheid, veiligheid en milieu</w:t>
        <w:br w:type="textWrapping"/>
        <w:t xml:space="preserve">Regelgeving voor werfsignalisatie</w:t>
        <w:br w:type="textWrapping"/>
        <w:t xml:space="preserve">Opslagvoorwaarden</w:t>
        <w:br w:type="textWrapping"/>
        <w:t xml:space="preserve">Regelgeving voor het vervoer van gevaarlijke stoffen en producten</w:t>
        <w:br w:type="textWrapping"/>
        <w:t xml:space="preserve">Beschermings- en preventietechnieken bij vervuiling</w:t>
        <w:br w:type="textWrapping"/>
        <w:t xml:space="preserve">Insluitingstechnieken</w:t>
        <w:br w:type="textWrapping"/>
        <w:t xml:space="preserve">Werforganisatie</w:t>
        <w:br w:type="textWrapping"/>
        <w:t xml:space="preserve">Ontsmettingsprocedures</w:t>
        <w:br w:type="textWrapping"/>
        <w:t xml:space="preserve">Saneringstechnieken</w:t>
        <w:br w:type="textWrapping"/>
        <w:t xml:space="preserve">Schoonmaaktechnieken</w:t>
        <w:br w:type="textWrapping"/>
        <w:t xml:space="preserve">Bewerkingsprocedures voor gevaarlijk afval</w:t>
        <w:br w:type="textWrapping"/>
        <w:t xml:space="preserve">Procedures voor de afvoer van afval</w:t>
        <w:br w:type="textWrapping"/>
        <w:t xml:space="preserve">Asbestverwijderingstechnieken</w:t>
        <w:br w:type="textWrapping"/>
        <w:t xml:space="preserve">Wetgeving inzake blootstelling aan asbest</w:t>
        <w:br w:type="textWrapping"/>
        <w:t xml:space="preserve">Reinigingstechnieken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Metrologie</w:t>
        <w:br w:type="textWrapping"/>
        <w:t xml:space="preserve">Controle- en meetapparatuur</w:t>
        <w:br w:type="textWrapping"/>
        <w:t xml:space="preserve">Ijking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Bouwmaterialen</w:t>
        <w:br w:type="textWrapping"/>
        <w:t xml:space="preserve">Verankeringstechnieken</w:t>
        <w:br w:type="textWrapping"/>
        <w:t xml:space="preserve">Bevestigingstechnieken</w:t>
        <w:br w:type="textWrapping"/>
        <w:t xml:space="preserve">Draagvermogen van steunpunten</w:t>
        <w:br w:type="textWrapping"/>
        <w:t xml:space="preserve">Stabiliteitsvoorschriften</w:t>
        <w:br w:type="textWrapping"/>
        <w:t xml:space="preserve">Montageschema's voor steigers</w:t>
        <w:br w:type="textWrapping"/>
        <w:t xml:space="preserve">LMRA (Last Minute Risk Analysis)</w:t>
        <w:br w:type="textWrapping"/>
        <w:t xml:space="preserve">Steigertypes</w:t>
        <w:br w:type="textWrapping"/>
        <w:t xml:space="preserve">Terminologie van steigerbouw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Plannen en organiseren</w:t>
        <w:br w:type="textWrapping"/>
        <w:t xml:space="preserve">Resultaatgerichtheid</w:t>
        <w:br w:type="textWrapping"/>
        <w:t xml:space="preserve">Verantwoordelijkheid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