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Kraanbestuurder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Kraanbestuurder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bedient een kraan voor het laden, lossen, hijsen en positioneren van goederen. Je houdt je aan de veiligheidsvoorschriften.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Gegevens registreren</w:t>
        <w:br w:type="textWrapping"/>
        <w:t xml:space="preserve">Kraanwerken voorbereiden</w:t>
        <w:br w:type="textWrapping"/>
        <w:t xml:space="preserve">Lasten hijsen</w:t>
        <w:br w:type="textWrapping"/>
        <w:t xml:space="preserve">Lasten verplaatsen</w:t>
        <w:br w:type="textWrapping"/>
        <w:t xml:space="preserve">Een kraan beveiligen na de werken</w:t>
        <w:br w:type="textWrapping"/>
        <w:t xml:space="preserve">De werking van machines controleren</w:t>
        <w:br w:type="textWrapping"/>
        <w:t xml:space="preserve">Een kraan in werking stellen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Eerstelijnsonderhoud aan machines of installaties uitvoeren</w:t>
        <w:br w:type="textWrapping"/>
        <w:t xml:space="preserve">Een kadekraan bedienen</w:t>
        <w:br w:type="textWrapping"/>
        <w:t xml:space="preserve">Een kraan op rails bedienen</w:t>
        <w:br w:type="textWrapping"/>
        <w:t xml:space="preserve">Een mobiele havenkraan bedienen</w:t>
        <w:br w:type="textWrapping"/>
        <w:t xml:space="preserve">Een portaalkraan bedienen</w:t>
        <w:br w:type="textWrapping"/>
        <w:t xml:space="preserve">Zware machines transportklaar maken</w:t>
        <w:br w:type="textWrapping"/>
        <w:t xml:space="preserve">Een voertuig besturen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Communicatietechnieken</w:t>
        <w:br w:type="textWrapping"/>
        <w:t xml:space="preserve">Registratietechnieken</w:t>
        <w:br w:type="textWrapping"/>
        <w:t xml:space="preserve">Informatie- en communicatietechnologie (ICT)</w:t>
        <w:br w:type="textWrapping"/>
        <w:t xml:space="preserve">Veiligheidsregels</w:t>
        <w:br w:type="textWrapping"/>
        <w:t xml:space="preserve">Hijs- en hefmaterieel</w:t>
        <w:br w:type="textWrapping"/>
        <w:t xml:space="preserve">Veiligheidsprocedures op de werf</w:t>
        <w:br w:type="textWrapping"/>
        <w:t xml:space="preserve">Windsnelheidsmeter</w:t>
        <w:br w:type="textWrapping"/>
        <w:t xml:space="preserve">Werforganisatie</w:t>
        <w:br w:type="textWrapping"/>
        <w:t xml:space="preserve">Bouwfases</w:t>
        <w:br w:type="textWrapping"/>
        <w:t xml:space="preserve">Signalisatie</w:t>
        <w:br w:type="textWrapping"/>
        <w:t xml:space="preserve">Instrumenten voor radioverkeer</w:t>
        <w:br w:type="textWrapping"/>
        <w:t xml:space="preserve">Begeleiding bedieners van werfmachines</w:t>
        <w:br w:type="textWrapping"/>
        <w:t xml:space="preserve">Wettelijke hand- en armsignalen</w:t>
        <w:br w:type="textWrapping"/>
        <w:t xml:space="preserve">Mechanica</w:t>
        <w:br w:type="textWrapping"/>
        <w:t xml:space="preserve">Pneumatica</w:t>
        <w:br w:type="textWrapping"/>
        <w:t xml:space="preserve">Elektriciteit</w:t>
        <w:br w:type="textWrapping"/>
        <w:t xml:space="preserve">Controle- en meetapparatuur</w:t>
        <w:br w:type="textWrapping"/>
        <w:t xml:space="preserve">Dieselmotoren</w:t>
        <w:br w:type="textWrapping"/>
        <w:t xml:space="preserve">Onderhoudsprocedures</w:t>
        <w:br w:type="textWrapping"/>
        <w:t xml:space="preserve">Aandrijvingssystemen</w:t>
        <w:br w:type="textWrapping"/>
        <w:t xml:space="preserve">Keuringsnormen</w:t>
        <w:br w:type="textWrapping"/>
        <w:t xml:space="preserve">Display- en regelpanelen</w:t>
        <w:br w:type="textWrapping"/>
        <w:t xml:space="preserve">Start- en stopprocedures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Draagbaar elektrisch gereedschap</w:t>
        <w:br w:type="textWrapping"/>
        <w:t xml:space="preserve">Lezen van plannen en schema's</w:t>
        <w:br w:type="textWrapping"/>
        <w:t xml:space="preserve">Handgereedschap</w:t>
        <w:br w:type="textWrapping"/>
        <w:t xml:space="preserve">Transportreglementering voor uitzonderlijk vervoer</w:t>
        <w:br w:type="textWrapping"/>
        <w:t xml:space="preserve">Laad- en zekeringstechnieken</w:t>
        <w:br w:type="textWrapping"/>
        <w:t xml:space="preserve">Een computersysteem (ingebouwd of vast)</w:t>
        <w:br w:type="textWrapping"/>
        <w:t xml:space="preserve">GPS/Navigatietoestellen</w:t>
        <w:br w:type="textWrapping"/>
        <w:t xml:space="preserve">Wegcode</w:t>
        <w:br w:type="textWrapping"/>
        <w:t xml:space="preserve">Regelgeving voor wegtransport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