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Bediener of medewerker diepfunderingsmachines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Bediener of medewerker diepfunderingsmachines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Als diepfunderingswerker help je de diepfunderingsmachinist. Je onderhoudt en gebruikt het materieel voor diepfundering en gereedschap. </w:t>
        <w:br w:type="textWrapping"/>
        <w:t xml:space="preserve">Als bediener diepfunderingsmachines bedien je een diepfunderingsmachine en voer je diepfunderingen uit.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Betonwapening plaatsen</w:t>
        <w:br w:type="textWrapping"/>
        <w:t xml:space="preserve">Slijpen</w:t>
        <w:br w:type="textWrapping"/>
        <w:t xml:space="preserve">De werking van machines controleren</w:t>
        <w:br w:type="textWrapping"/>
        <w:t xml:space="preserve">Lassen, solderen</w:t>
        <w:br w:type="textWrapping"/>
        <w:t xml:space="preserve">Lasten hijsen</w:t>
        <w:br w:type="textWrapping"/>
        <w:t xml:space="preserve">Lasten verplaatsen</w:t>
        <w:br w:type="textWrapping"/>
        <w:t xml:space="preserve">Beton storten</w:t>
        <w:br w:type="textWrapping"/>
        <w:t xml:space="preserve">Veilig werken</w:t>
        <w:br w:type="textWrapping"/>
        <w:t xml:space="preserve">Milieubewust werken</w:t>
        <w:br w:type="textWrapping"/>
        <w:t xml:space="preserve">Eerstelijnsonderhoud aan machines of installaties uitvoeren</w:t>
        <w:br w:type="textWrapping"/>
        <w:t xml:space="preserve">Diepfunderingen begeleiden</w:t>
        <w:br w:type="textWrapping"/>
        <w:t xml:space="preserve">Zware machines transportklaar maken</w:t>
        <w:br w:type="textWrapping"/>
        <w:t xml:space="preserve">Snijbranden</w:t>
        <w:br w:type="textWrapping"/>
        <w:t xml:space="preserve">Lasten aanslaan</w:t>
        <w:br w:type="textWrapping"/>
        <w:t xml:space="preserve">Grout en betoniet aanleveren</w:t>
        <w:br w:type="textWrapping"/>
        <w:t xml:space="preserve">Zware machines en uitrusting (de)monteren</w:t>
        <w:br w:type="textWrapping"/>
        <w:t xml:space="preserve">Werfmaterieel verplaatsen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Zware machines manoeuvreren</w:t>
        <w:br w:type="textWrapping"/>
        <w:t xml:space="preserve">Diepfunderingen uitvoeren</w:t>
        <w:br w:type="textWrapping"/>
        <w:t xml:space="preserve">Werkzaamheden op de werf voorbereiden</w:t>
        <w:br w:type="textWrapping"/>
        <w:t xml:space="preserve">Prefabelementen plaatsen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Betonwapeningstechnieken</w:t>
        <w:br w:type="textWrapping"/>
        <w:t xml:space="preserve">Betonwapeningsplannen</w:t>
        <w:br w:type="textWrapping"/>
        <w:t xml:space="preserve">Minimum betondekking in functie van de blootstellingsklasse</w:t>
        <w:br w:type="textWrapping"/>
        <w:t xml:space="preserve">Injectiesystemen bij naspanbeton</w:t>
        <w:br w:type="textWrapping"/>
        <w:t xml:space="preserve">Kabel- en ankersystemen voor spanbeton</w:t>
        <w:br w:type="textWrapping"/>
        <w:t xml:space="preserve">Veiligheidsregels</w:t>
        <w:br w:type="textWrapping"/>
        <w:t xml:space="preserve">Elektriciteit</w:t>
        <w:br w:type="textWrapping"/>
        <w:t xml:space="preserve">Werfmachines</w:t>
        <w:br w:type="textWrapping"/>
        <w:t xml:space="preserve">Mechanica</w:t>
        <w:br w:type="textWrapping"/>
        <w:t xml:space="preserve">Pneumatica</w:t>
        <w:br w:type="textWrapping"/>
        <w:t xml:space="preserve">Hydraulica</w:t>
        <w:br w:type="textWrapping"/>
        <w:t xml:space="preserve">Dieselmotoren</w:t>
        <w:br w:type="textWrapping"/>
        <w:t xml:space="preserve">Onderhoudsprocedures</w:t>
        <w:br w:type="textWrapping"/>
        <w:t xml:space="preserve">Aandrijvingssystemen</w:t>
        <w:br w:type="textWrapping"/>
        <w:t xml:space="preserve">Constructeursvoorschriften</w:t>
        <w:br w:type="textWrapping"/>
        <w:t xml:space="preserve">Keuringsnormen</w:t>
        <w:br w:type="textWrapping"/>
        <w:t xml:space="preserve">Start- en stopprocedures</w:t>
        <w:br w:type="textWrapping"/>
        <w:t xml:space="preserve">Instrumenten voor radioverkeer</w:t>
        <w:br w:type="textWrapping"/>
        <w:t xml:space="preserve">Begeleiding bedieners van werfmachines</w:t>
        <w:br w:type="textWrapping"/>
        <w:t xml:space="preserve">Wettelijke hand- en armsignalen</w:t>
        <w:br w:type="textWrapping"/>
        <w:t xml:space="preserve">Eigenschappen van beton</w:t>
        <w:br w:type="textWrapping"/>
        <w:t xml:space="preserve">Betongiettechnieken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Lezen van plannen en schema's</w:t>
        <w:br w:type="textWrapping"/>
        <w:t xml:space="preserve">Handgereedschap</w:t>
        <w:br w:type="textWrapping"/>
        <w:t xml:space="preserve">Veiligheidsprocedures op de werf</w:t>
        <w:br w:type="textWrapping"/>
        <w:t xml:space="preserve">Kwaliteitsnormen</w:t>
        <w:br w:type="textWrapping"/>
        <w:t xml:space="preserve">Bouwfases</w:t>
        <w:br w:type="textWrapping"/>
        <w:t xml:space="preserve">Materieel voor diepfundering</w:t>
        <w:br w:type="textWrapping"/>
        <w:t xml:space="preserve">Diepfunderingselementen </w:t>
        <w:br w:type="textWrapping"/>
        <w:t xml:space="preserve">Transportreglementering voor uitzonderlijk vervoer</w:t>
        <w:br w:type="textWrapping"/>
        <w:t xml:space="preserve">Signalisatie</w:t>
        <w:br w:type="textWrapping"/>
        <w:t xml:space="preserve">Laad- en zekeringstechnieken</w:t>
        <w:br w:type="textWrapping"/>
        <w:t xml:space="preserve">Snijbrander</w:t>
        <w:br w:type="textWrapping"/>
        <w:t xml:space="preserve">Snijbrandtechnieken</w:t>
        <w:br w:type="textWrapping"/>
        <w:t xml:space="preserve">Hijs- en hefmaterieel</w:t>
        <w:br w:type="textWrapping"/>
        <w:t xml:space="preserve">Technieken voor het aanslaan en uitwijzen van lasten</w:t>
        <w:br w:type="textWrapping"/>
        <w:t xml:space="preserve">Omrekeningstabellen</w:t>
        <w:br w:type="textWrapping"/>
        <w:t xml:space="preserve">Inschatting van lasten</w:t>
        <w:br w:type="textWrapping"/>
        <w:t xml:space="preserve">Tolerantienormen</w:t>
        <w:br w:type="textWrapping"/>
        <w:t xml:space="preserve">Stabiliteitsvoorschriften</w:t>
        <w:br w:type="textWrapping"/>
        <w:t xml:space="preserve">Invloed van windlast en grote hoogtes</w:t>
        <w:br w:type="textWrapping"/>
        <w:t xml:space="preserve">Hijstabellen</w:t>
        <w:br w:type="textWrapping"/>
        <w:t xml:space="preserve">Pompuitrusting</w:t>
        <w:br w:type="textWrapping"/>
        <w:t xml:space="preserve">Eigenschappen van grondstoffen</w:t>
        <w:br w:type="textWrapping"/>
        <w:t xml:space="preserve">Mengverhoudingen</w:t>
        <w:br w:type="textWrapping"/>
        <w:t xml:space="preserve">Montagetechnieken</w:t>
        <w:br w:type="textWrapping"/>
        <w:t xml:space="preserve">Eigenschappen van bodem- en grondsoorten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Diepfunderingsmachines</w:t>
        <w:br w:type="textWrapping"/>
        <w:t xml:space="preserve">Diepfunderingstechnieken</w:t>
        <w:br w:type="textWrapping"/>
        <w:t xml:space="preserve">Werforganisatie</w:t>
        <w:br w:type="textWrapping"/>
        <w:t xml:space="preserve">LMRA (Last Minute Risk Analysis)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