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Data protection officer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Data protection officer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ontwikkelt en implementeert de strategie voor gegevensverwerking- en bescherming van de organisatie. Je voorkomt of onderzoekt datalekken. Je bent het aanspreekpunt voor alles wat te maken heeft met het verwerken en beschermen van gegevens.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Geschillen- of klachtendossiers behandelen</w:t>
        <w:br w:type="textWrapping"/>
        <w:t xml:space="preserve">Intern informeren over nieuwe ontwikkelingen</w:t>
        <w:br w:type="textWrapping"/>
        <w:t xml:space="preserve">Audits uitvoeren </w:t>
        <w:br w:type="textWrapping"/>
        <w:t xml:space="preserve">Advies geven over geschillenprocedures</w:t>
        <w:br w:type="textWrapping"/>
        <w:t xml:space="preserve">De verwerking van persoonsgegevens documenteren </w:t>
        <w:br w:type="textWrapping"/>
        <w:t xml:space="preserve">De toepassing van privacywetgeving controleren</w:t>
        <w:br w:type="textWrapping"/>
        <w:t xml:space="preserve">Rapporten opstellen </w:t>
        <w:br w:type="textWrapping"/>
        <w:t xml:space="preserve">Risico's rond dataprivacy in kaart brengen</w:t>
        <w:br w:type="textWrapping"/>
        <w:t xml:space="preserve">Verwerkings- en beveiligingsprocedures bepalen</w:t>
        <w:br w:type="textWrapping"/>
        <w:t xml:space="preserve">Sensibiliseren over gegevensbescherming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Opleidingen organiseren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Geschillenregeling</w:t>
        <w:br w:type="textWrapping"/>
        <w:t xml:space="preserve">Klachtenbehandeling</w:t>
        <w:br w:type="textWrapping"/>
        <w:t xml:space="preserve">Juridisch geschillenbeheer</w:t>
        <w:br w:type="textWrapping"/>
        <w:t xml:space="preserve">Communicatietechnieken</w:t>
        <w:br w:type="textWrapping"/>
        <w:t xml:space="preserve">Interne communicatietechnieken</w:t>
        <w:br w:type="textWrapping"/>
        <w:t xml:space="preserve">Interne audittechnieken</w:t>
        <w:br w:type="textWrapping"/>
        <w:t xml:space="preserve">Kwaliteitsaudit</w:t>
        <w:br w:type="textWrapping"/>
        <w:t xml:space="preserve">Opleidingsaudit</w:t>
        <w:br w:type="textWrapping"/>
        <w:t xml:space="preserve">Arbeidsrecht</w:t>
        <w:br w:type="textWrapping"/>
        <w:t xml:space="preserve">Burgerlijk recht</w:t>
        <w:br w:type="textWrapping"/>
        <w:t xml:space="preserve">Publiek recht</w:t>
        <w:br w:type="textWrapping"/>
        <w:t xml:space="preserve">Strafrecht</w:t>
        <w:br w:type="textWrapping"/>
        <w:t xml:space="preserve">Procesrecht</w:t>
        <w:br w:type="textWrapping"/>
        <w:t xml:space="preserve">Ondernemingsrecht</w:t>
        <w:br w:type="textWrapping"/>
        <w:t xml:space="preserve">Internationaal en supranationaal recht</w:t>
        <w:br w:type="textWrapping"/>
        <w:t xml:space="preserve">General Data Protection Regulation (GDPR)</w:t>
        <w:br w:type="textWrapping"/>
        <w:t xml:space="preserve">Bescherming van data</w:t>
        <w:br w:type="textWrapping"/>
        <w:t xml:space="preserve">Data flows</w:t>
        <w:br w:type="textWrapping"/>
        <w:t xml:space="preserve">Beveiligingsregels voor informatica en telecom</w:t>
        <w:br w:type="textWrapping"/>
        <w:t xml:space="preserve">Presentatietechnieken</w:t>
        <w:br w:type="textWrapping"/>
        <w:t xml:space="preserve">Rapportering</w:t>
        <w:br w:type="textWrapping"/>
        <w:t xml:space="preserve">Privacy-compliance</w:t>
        <w:br w:type="textWrapping"/>
        <w:t xml:space="preserve">Redactionele technieken</w:t>
        <w:br w:type="textWrapping"/>
        <w:t xml:space="preserve">Didactische 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Ontwikkeling van leermateriaal</w:t>
        <w:br w:type="textWrapping"/>
        <w:t xml:space="preserve">Opleidingstechnieken</w:t>
        <w:br w:type="textWrapping"/>
        <w:t xml:space="preserve">Opleidingenaanbod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Initiatief</w:t>
        <w:br w:type="textWrapping"/>
        <w:t xml:space="preserve">Kritisch denken</w:t>
        <w:br w:type="textWrapping"/>
        <w:t xml:space="preserve">Resultaatgerichtheid</w:t>
        <w:br w:type="textWrapping"/>
        <w:t xml:space="preserve">Zelfontwikkeling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