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Winkelmedewerker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Winkelmedewerker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plaatst producten in de winkelruimte. Je adviseert klanten. Je werkt aan de kassa, ontvangt leveringen en zorgt ervoor dat de verkoopruimte er aantrekkelijk uitziet.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Betalingen ontvangen</w:t>
        <w:br w:type="textWrapping"/>
        <w:t xml:space="preserve">Goederen opslaan</w:t>
        <w:br w:type="textWrapping"/>
        <w:t xml:space="preserve">Klanten onthalen</w:t>
        <w:br w:type="textWrapping"/>
        <w:t xml:space="preserve">De verkoopruimte onderhouden</w:t>
        <w:br w:type="textWrapping"/>
        <w:t xml:space="preserve">Rekken vullen</w:t>
        <w:br w:type="textWrapping"/>
        <w:t xml:space="preserve">Leveringen controleren</w:t>
        <w:br w:type="textWrapping"/>
        <w:t xml:space="preserve">Bestellingen voorbereiden</w:t>
        <w:br w:type="textWrapping"/>
        <w:t xml:space="preserve">Goederen uitstallen voor verkoop</w:t>
        <w:br w:type="textWrapping"/>
        <w:t xml:space="preserve">Reageren op diefstalpogingen</w:t>
        <w:br w:type="textWrapping"/>
        <w:t xml:space="preserve">Etiketteren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staat van bederfbare producten controleren</w:t>
        <w:br w:type="textWrapping"/>
        <w:t xml:space="preserve">De mening en opmerkingen van een klant verzamelen</w:t>
        <w:br w:type="textWrapping"/>
        <w:t xml:space="preserve">Het vullen van de rekken controleren</w:t>
        <w:br w:type="textWrapping"/>
        <w:t xml:space="preserve">De labeling van producten controleren</w:t>
        <w:br w:type="textWrapping"/>
        <w:t xml:space="preserve">Verdeelautomaten bijvullen</w:t>
        <w:br w:type="textWrapping"/>
        <w:t xml:space="preserve">Een product promoten</w:t>
        <w:br w:type="textWrapping"/>
        <w:t xml:space="preserve">De kassa bedienen</w:t>
        <w:br w:type="textWrapping"/>
        <w:t xml:space="preserve">Informatie geven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Ergonomische hef- en tiltechnieken</w:t>
        <w:br w:type="textWrapping"/>
        <w:t xml:space="preserve">Opslagvoorwaarden</w:t>
        <w:br w:type="textWrapping"/>
        <w:t xml:space="preserve">Stapelhulpmiddelen</w:t>
        <w:br w:type="textWrapping"/>
        <w:t xml:space="preserve">Labels voor goederenbehandeling</w:t>
        <w:br w:type="textWrapping"/>
        <w:t xml:space="preserve">Opslag- en stapeltechnieken</w:t>
        <w:br w:type="textWrapping"/>
        <w:t xml:space="preserve">Principes van klantvriendelijkheid</w:t>
        <w:br w:type="textWrapping"/>
        <w:t xml:space="preserve">Typologie van klanten</w:t>
        <w:br w:type="textWrapping"/>
        <w:t xml:space="preserve">Onthaaltechnieken</w:t>
        <w:br w:type="textWrapping"/>
        <w:t xml:space="preserve">Veiligheidsregels</w:t>
        <w:br w:type="textWrapping"/>
        <w:t xml:space="preserve">Schoonmaakmaterieel</w:t>
        <w:br w:type="textWrapping"/>
        <w:t xml:space="preserve">Criteria voor afvalsortering</w:t>
        <w:br w:type="textWrapping"/>
        <w:t xml:space="preserve">Schoonmaaktechnieken</w:t>
        <w:br w:type="textWrapping"/>
        <w:t xml:space="preserve">Niet-gemotoriseerde machines voor goederenbehandeling</w:t>
        <w:br w:type="textWrapping"/>
        <w:t xml:space="preserve">Technieken om rekken aan te vullen</w:t>
        <w:br w:type="textWrapping"/>
        <w:t xml:space="preserve">Optische leestoestellen voor barcodes </w:t>
        <w:br w:type="textWrapping"/>
        <w:t xml:space="preserve">Diefstalpreventie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Kwaliteitsnormen</w:t>
        <w:br w:type="textWrapping"/>
        <w:t xml:space="preserve">Kwaliteit van de dienstverlening </w:t>
        <w:br w:type="textWrapping"/>
        <w:t xml:space="preserve">Verkooptechnieken</w:t>
        <w:br w:type="textWrapping"/>
        <w:t xml:space="preserve">Presentatietechnieken</w:t>
        <w:br w:type="textWrapping"/>
        <w:t xml:space="preserve">Visual merchandising</w:t>
        <w:br w:type="textWrapping"/>
        <w:t xml:space="preserve">FIFO-principe (First In - First Out)</w:t>
        <w:br w:type="textWrapping"/>
        <w:t xml:space="preserve">Conflictvoorkoming en -beheersing</w:t>
        <w:br w:type="textWrapping"/>
        <w:t xml:space="preserve">Traceerbaarheid van producten</w:t>
        <w:br w:type="textWrapping"/>
        <w:t xml:space="preserve">Diefstalgevoeligheid van producten</w:t>
        <w:br w:type="textWrapping"/>
        <w:t xml:space="preserve">Productspecificatie</w:t>
        <w:br w:type="textWrapping"/>
        <w:t xml:space="preserve">Etiketteermachine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Bewaringswijzen van voedingsmiddelen</w:t>
        <w:br w:type="textWrapping"/>
        <w:t xml:space="preserve">Koudeketen</w:t>
        <w:br w:type="textWrapping"/>
        <w:t xml:space="preserve">Richtlijnen voor hygiëne en netheid</w:t>
        <w:br w:type="textWrapping"/>
        <w:t xml:space="preserve">Zintuiglijke beoordeling</w:t>
        <w:br w:type="textWrapping"/>
        <w:t xml:space="preserve">Hazard Analysis Critical Control Point (HACCP)</w:t>
        <w:br w:type="textWrapping"/>
        <w:t xml:space="preserve">Regels voor de rotatie van voedingsmiddelen</w:t>
        <w:br w:type="textWrapping"/>
        <w:t xml:space="preserve">Goede Hygiëne Praktijken (GHP)</w:t>
        <w:br w:type="textWrapping"/>
        <w:t xml:space="preserve">Koopgedrag</w:t>
        <w:br w:type="textWrapping"/>
        <w:t xml:space="preserve">Merchandising</w:t>
        <w:br w:type="textWrapping"/>
        <w:t xml:space="preserve">Winkelpresentatie</w:t>
        <w:br w:type="textWrapping"/>
        <w:t xml:space="preserve">Winkelorganisatie</w:t>
        <w:br w:type="textWrapping"/>
        <w:t xml:space="preserve">Kwaliteitslabels</w:t>
        <w:br w:type="textWrapping"/>
        <w:t xml:space="preserve">Stock- en voorraadbeheer</w:t>
        <w:br w:type="textWrapping"/>
        <w:t xml:space="preserve">Geautomatiseerde kassa's</w:t>
        <w:br w:type="textWrapping"/>
        <w:t xml:space="preserve">Kasregisters</w:t>
        <w:br w:type="textWrapping"/>
        <w:t xml:space="preserve">Communicatietechnieken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Initiatief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