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Sales engineer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Sales engineer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bezoekt potentiële klanten, stelt technische oplossingen voor en onderhandelt over de commerciële verkoopvoorwaarden. Je overlegt met het technisch projectteam.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Contracten onderhandelen </w:t>
        <w:br w:type="textWrapping"/>
        <w:t xml:space="preserve">De vraag van de klant analyseren</w:t>
        <w:br w:type="textWrapping"/>
        <w:t xml:space="preserve">Haalbaarheid en rentabiliteit van een project bestuderen</w:t>
        <w:br w:type="textWrapping"/>
        <w:t xml:space="preserve">De overdracht van een opdracht organiseren</w:t>
        <w:br w:type="textWrapping"/>
        <w:t xml:space="preserve">Adviseren over technische oplossingen</w:t>
        <w:br w:type="textWrapping"/>
        <w:t xml:space="preserve">Een projectbeschrijving opmaken</w:t>
        <w:br w:type="textWrapping"/>
        <w:t xml:space="preserve">Een commercieel aanbod en financieringsmogelijkheden voorstellen</w:t>
        <w:br w:type="textWrapping"/>
        <w:t xml:space="preserve">Technische voorstellen uitwerken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Projecten opvolgen</w:t>
        <w:br w:type="textWrapping"/>
        <w:t xml:space="preserve">De dienst na verkoop verzekeren</w:t>
        <w:br w:type="textWrapping"/>
        <w:t xml:space="preserve">Key accounts opvolgen</w:t>
        <w:br w:type="textWrapping"/>
        <w:t xml:space="preserve">Een markt prospecteren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Kostprijsberekening</w:t>
        <w:br w:type="textWrapping"/>
        <w:t xml:space="preserve">Verkooptechnieken</w:t>
        <w:br w:type="textWrapping"/>
        <w:t xml:space="preserve">Verkoopovereenkomst</w:t>
        <w:br w:type="textWrapping"/>
        <w:t xml:space="preserve">Onderhandelingstechnieken</w:t>
        <w:br w:type="textWrapping"/>
        <w:t xml:space="preserve">Principes van klantvriendelijkheid</w:t>
        <w:br w:type="textWrapping"/>
        <w:t xml:space="preserve">Typologie van klanten</w:t>
        <w:br w:type="textWrapping"/>
        <w:t xml:space="preserve">Projectmanagement</w:t>
        <w:br w:type="textWrapping"/>
        <w:t xml:space="preserve">Commerciële berekeningen</w:t>
        <w:br w:type="textWrapping"/>
        <w:t xml:space="preserve">Lezen van technische documenten</w:t>
        <w:br w:type="textWrapping"/>
        <w:t xml:space="preserve">Informatie- en communicatiesystemen</w:t>
        <w:br w:type="textWrapping"/>
        <w:t xml:space="preserve">Digitale samenwerkingstools</w:t>
        <w:br w:type="textWrapping"/>
        <w:t xml:space="preserve">Commerciële gesprekstechnieken</w:t>
        <w:br w:type="textWrapping"/>
        <w:t xml:space="preserve">Technische berekeningen</w:t>
        <w:br w:type="textWrapping"/>
        <w:t xml:space="preserve">Commerciële strategie</w:t>
        <w:br w:type="textWrapping"/>
        <w:t xml:space="preserve">Contractbeheer</w:t>
        <w:br w:type="textWrapping"/>
        <w:t xml:space="preserve">Financieringsplannen</w:t>
        <w:br w:type="textWrapping"/>
        <w:t xml:space="preserve">Analysemethodes</w:t>
        <w:br w:type="textWrapping"/>
        <w:t xml:space="preserve">Digitale technologieën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Communicatietechnieken</w:t>
        <w:br w:type="textWrapping"/>
        <w:t xml:space="preserve">Kwaliteitsnormen</w:t>
        <w:br w:type="textWrapping"/>
        <w:t xml:space="preserve">Dienst na verkoop</w:t>
        <w:br w:type="textWrapping"/>
        <w:t xml:space="preserve">Decision Making Unit (DMU)</w:t>
        <w:br w:type="textWrapping"/>
        <w:t xml:space="preserve">Key Account Management (KAM)</w:t>
        <w:br w:type="textWrapping"/>
        <w:t xml:space="preserve">Vraaggeoriënteerde prijsstelling</w:t>
        <w:br w:type="textWrapping"/>
        <w:t xml:space="preserve">Beheer van klantenrelaties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Communiceren</w:t>
        <w:br w:type="textWrapping"/>
        <w:t xml:space="preserve">Samenwerken</w:t>
        <w:br w:type="textWrapping"/>
        <w:t xml:space="preserve">Klantgerichtheid</w:t>
        <w:br w:type="textWrapping"/>
        <w:t xml:space="preserve">Initiatief</w:t>
        <w:br w:type="textWrapping"/>
        <w:t xml:space="preserve">Commercieel inzicht</w:t>
        <w:br w:type="textWrapping"/>
        <w:t xml:space="preserve">Resultaatgerichtheid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