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medisch secretariaat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medisch secretariaat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doet de administratie van een medische praktijk of ziekenhuis. Je ontvangt patiënten, maakt afspraken en volgt medische dossiers en leveringen op. Je communiceert met patiënten, artsen en verpleegkundigen.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Personen onthalen</w:t>
        <w:br w:type="textWrapping"/>
        <w:t xml:space="preserve">Betalingen ontvangen</w:t>
        <w:br w:type="textWrapping"/>
        <w:t xml:space="preserve">Medische administratie uitvoeren</w:t>
        <w:br w:type="textWrapping"/>
        <w:t xml:space="preserve">Administratieve dossiers samenstellen</w:t>
        <w:br w:type="textWrapping"/>
        <w:t xml:space="preserve">Telefonisch onthaal verzorgen</w:t>
        <w:br w:type="textWrapping"/>
        <w:t xml:space="preserve">Het medisch dossier actualiseren</w:t>
        <w:br w:type="textWrapping"/>
        <w:t xml:space="preserve">Aangifte doen van medische handelingen bij organisaties</w:t>
        <w:br w:type="textWrapping"/>
        <w:t xml:space="preserve">Afspraken inplannen</w:t>
        <w:br w:type="textWrapping"/>
        <w:t xml:space="preserve">Medisch-technisch materiaal ontvangen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Boekhoudkundig beheer uitvoeren</w:t>
        <w:br w:type="textWrapping"/>
        <w:t xml:space="preserve">De voorraad opvolgen</w:t>
        <w:br w:type="textWrapping"/>
        <w:t xml:space="preserve">De gegevensinvoer controleren</w:t>
        <w:br w:type="textWrapping"/>
        <w:t xml:space="preserve">Post en mails administratief beheren</w:t>
        <w:br w:type="textWrapping"/>
        <w:t xml:space="preserve">Bestellingen plaatsen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Onthaaltechnieken</w:t>
        <w:br w:type="textWrapping"/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Charter van de rechten van de cliënt/patiënt</w:t>
        <w:br w:type="textWrapping"/>
        <w:t xml:space="preserve">Nomenclatuur van de geneeskundige verstrekkingen</w:t>
        <w:br w:type="textWrapping"/>
        <w:t xml:space="preserve">Elektronische gegevensdeling in de gezondheidszorg</w:t>
        <w:br w:type="textWrapping"/>
        <w:t xml:space="preserve">eHealth platform</w:t>
        <w:br w:type="textWrapping"/>
        <w:t xml:space="preserve">Administratief beheer</w:t>
        <w:br w:type="textWrapping"/>
        <w:t xml:space="preserve">Communicatietechnieken</w:t>
        <w:br w:type="textWrapping"/>
        <w:t xml:space="preserve">Conflictvoorkoming en -beheersing</w:t>
        <w:br w:type="textWrapping"/>
        <w:t xml:space="preserve">Luister- en omgangstechnieken</w:t>
        <w:br w:type="textWrapping"/>
        <w:t xml:space="preserve">Medische terminologie</w:t>
        <w:br w:type="textWrapping"/>
        <w:t xml:space="preserve">General Data Protection Regulation (GDPR)</w:t>
        <w:br w:type="textWrapping"/>
        <w:t xml:space="preserve">Kantoorsoftware</w:t>
        <w:br w:type="textWrapping"/>
        <w:t xml:space="preserve">Agendabeheer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Risicobeheer (Risk Management)</w:t>
        <w:br w:type="textWrapping"/>
        <w:t xml:space="preserve">Boekhoudkundig beheer</w:t>
        <w:br w:type="textWrapping"/>
        <w:t xml:space="preserve">Kostenanalyse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Stenografie</w:t>
        <w:br w:type="textWrapping"/>
        <w:t xml:space="preserve">Frankeermachine</w:t>
        <w:br w:type="textWrapping"/>
        <w:t xml:space="preserve">Digitale samenwerkingstools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Plannen en organiseren</w:t>
        <w:br w:type="textWrapping"/>
        <w:t xml:space="preserve">Diversiteit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