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Arbeidsbemiddelaar-jobcoach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Arbeidsbemiddelaar-jobcoach 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helpt werkzoekenden hun talenten en competenties te ontdekken en versterken. Je geeft werkgevers advies over hoe ze werknemers kunnen aanwerven en behouden. Je doet ook administratie.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Informatie verwerken</w:t>
        <w:br w:type="textWrapping"/>
        <w:t xml:space="preserve">Jobprofielen analyseren</w:t>
        <w:br w:type="textWrapping"/>
        <w:t xml:space="preserve">Functieprofielen opstellen</w:t>
        <w:br w:type="textWrapping"/>
        <w:t xml:space="preserve">De personeelsbehoefte bepalen</w:t>
        <w:br w:type="textWrapping"/>
        <w:t xml:space="preserve">Kwaliteitsplannen uitvoeren</w:t>
        <w:br w:type="textWrapping"/>
        <w:t xml:space="preserve">Doorverwijzen naar partners</w:t>
        <w:br w:type="textWrapping"/>
        <w:t xml:space="preserve">Een netwerk activeren</w:t>
        <w:br w:type="textWrapping"/>
        <w:t xml:space="preserve">Vacatures opmaken</w:t>
        <w:br w:type="textWrapping"/>
        <w:t xml:space="preserve">Jobcoachen</w:t>
        <w:br w:type="textWrapping"/>
        <w:t xml:space="preserve">Competenties versterken</w:t>
        <w:br w:type="textWrapping"/>
        <w:t xml:space="preserve">Samen het individuele project bepalen</w:t>
        <w:br w:type="textWrapping"/>
        <w:t xml:space="preserve">Persoonlijke mogelijkheden en belemmeringen identificeren</w:t>
        <w:br w:type="textWrapping"/>
        <w:t xml:space="preserve">Bemiddelingsactiviteiten uitvoeren</w:t>
        <w:br w:type="textWrapping"/>
        <w:t xml:space="preserve">Een organisatie adviseren over personeelsbeheer</w:t>
        <w:br w:type="textWrapping"/>
        <w:t xml:space="preserve">Informatie geven</w:t>
        <w:br w:type="textWrapping"/>
        <w:t xml:space="preserve">De persoonlijke situatie en noden analyseren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Uitzendpersoneel ter beschikking stellen</w:t>
        <w:br w:type="textWrapping"/>
        <w:t xml:space="preserve">Startende ondernemers adviseren</w:t>
        <w:br w:type="textWrapping"/>
        <w:t xml:space="preserve">Aan outplacement doen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Software voor databankbeheer</w:t>
        <w:br w:type="textWrapping"/>
        <w:t xml:space="preserve">Redactionele normen</w:t>
        <w:br w:type="textWrapping"/>
        <w:t xml:space="preserve">Informatiebeheer</w:t>
        <w:br w:type="textWrapping"/>
        <w:t xml:space="preserve">Aanwervingstechnieken</w:t>
        <w:br w:type="textWrapping"/>
        <w:t xml:space="preserve">Agogiek</w:t>
        <w:br w:type="textWrapping"/>
        <w:t xml:space="preserve">Gesprekstechnieken</w:t>
        <w:br w:type="textWrapping"/>
        <w:t xml:space="preserve">Arbeidsmarkt</w:t>
        <w:br w:type="textWrapping"/>
        <w:t xml:space="preserve">Sollicitatietechnieken</w:t>
        <w:br w:type="textWrapping"/>
        <w:t xml:space="preserve">Klare taal</w:t>
        <w:br w:type="textWrapping"/>
        <w:t xml:space="preserve">Bedrijfsculturen</w:t>
        <w:br w:type="textWrapping"/>
        <w:t xml:space="preserve">Functieanalyse</w:t>
        <w:br w:type="textWrapping"/>
        <w:t xml:space="preserve">Economie</w:t>
        <w:br w:type="textWrapping"/>
        <w:t xml:space="preserve">Interviewtechnieken</w:t>
        <w:br w:type="textWrapping"/>
        <w:t xml:space="preserve">Prospectief onderzoek</w:t>
        <w:br w:type="textWrapping"/>
        <w:t xml:space="preserve">Opvolging van informatiebronnen</w:t>
        <w:br w:type="textWrapping"/>
        <w:t xml:space="preserve">Identificatie van competenties</w:t>
        <w:br w:type="textWrapping"/>
        <w:t xml:space="preserve">Kwaliteitsnormen</w:t>
        <w:br w:type="textWrapping"/>
        <w:t xml:space="preserve">Kwaliteitsmanagement</w:t>
        <w:br w:type="textWrapping"/>
        <w:t xml:space="preserve">Klachtenbehandeling</w:t>
        <w:br w:type="textWrapping"/>
        <w:t xml:space="preserve">Sociale kaart</w:t>
        <w:br w:type="textWrapping"/>
        <w:t xml:space="preserve">Disciplines binnen de zorg</w:t>
        <w:br w:type="textWrapping"/>
        <w:t xml:space="preserve">Onderhandelingstechnieken</w:t>
        <w:br w:type="textWrapping"/>
        <w:t xml:space="preserve">Coaching- of begeleidingstechnieken</w:t>
        <w:br w:type="textWrapping"/>
        <w:t xml:space="preserve">Effectief netwerken</w:t>
        <w:br w:type="textWrapping"/>
        <w:t xml:space="preserve">Bemiddelingstechnieken</w:t>
        <w:br w:type="textWrapping"/>
        <w:t xml:space="preserve">Arbeidsattitudes</w:t>
        <w:br w:type="textWrapping"/>
        <w:t xml:space="preserve">Organisatiestructuren</w:t>
        <w:br w:type="textWrapping"/>
        <w:t xml:space="preserve">Didactische technieken</w:t>
        <w:br w:type="textWrapping"/>
        <w:t xml:space="preserve">Opleidingstechnieken</w:t>
        <w:br w:type="textWrapping"/>
        <w:t xml:space="preserve">Opleidingenaanbod</w:t>
        <w:br w:type="textWrapping"/>
        <w:t xml:space="preserve">Technieken voor werkplekleren</w:t>
        <w:br w:type="textWrapping"/>
        <w:t xml:space="preserve">Sociale psychologie</w:t>
        <w:br w:type="textWrapping"/>
        <w:t xml:space="preserve">Methodieken loopbaanontwikkeling</w:t>
        <w:br w:type="textWrapping"/>
        <w:t xml:space="preserve">Arbeidspsychologie</w:t>
        <w:br w:type="textWrapping"/>
        <w:t xml:space="preserve">Groepsprocessen</w:t>
        <w:br w:type="textWrapping"/>
        <w:t xml:space="preserve">Oriëntatiemethodes </w:t>
        <w:br w:type="textWrapping"/>
        <w:t xml:space="preserve">Beroepsprofielen en -clusters</w:t>
        <w:br w:type="textWrapping"/>
        <w:t xml:space="preserve">Intervisie </w:t>
        <w:br w:type="textWrapping"/>
        <w:t xml:space="preserve">Sociale referentiekaders</w:t>
        <w:br w:type="textWrapping"/>
        <w:t xml:space="preserve">Sociale wetgeving</w:t>
        <w:br w:type="textWrapping"/>
        <w:t xml:space="preserve">Arbeidsrecht</w:t>
        <w:br w:type="textWrapping"/>
        <w:t xml:space="preserve">Dienstverleningsprocedures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Handelsrecht</w:t>
        <w:br w:type="textWrapping"/>
        <w:t xml:space="preserve">Marketing</w:t>
        <w:br w:type="textWrapping"/>
        <w:t xml:space="preserve">Financieel beheer</w:t>
        <w:br w:type="textWrapping"/>
        <w:t xml:space="preserve">Digitalisering</w:t>
        <w:br w:type="textWrapping"/>
        <w:t xml:space="preserve">Business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Coachen</w:t>
        <w:br w:type="textWrapping"/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Initiatief</w:t>
        <w:br w:type="textWrapping"/>
        <w:t xml:space="preserve">Betrouwbaarheid</w:t>
        <w:br w:type="textWrapping"/>
        <w:t xml:space="preserve">Plannen en organiseren</w:t>
        <w:br w:type="textWrapping"/>
        <w:t xml:space="preserve">Resultaatgerichtheid</w:t>
        <w:br w:type="textWrapping"/>
        <w:t xml:space="preserve">Zelfontwikkeling</w:t>
        <w:br w:type="textWrapping"/>
        <w:t xml:space="preserve">Diversiteit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