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Schoonmaker van ruimten en lokalen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Schoonmaker van ruimten en lokalen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poetst in bedrijven en andere gebouwen. Je werkt met professionele producten en materialen en volgt een werkplan. Soms maak je apparatuur schoon. Je werkt veilig en hygiënisch.</w:t>
        <w:br w:type="textWrapping"/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Materieel, grondstoffen en gereedschap klaarmaken</w:t>
        <w:br w:type="textWrapping"/>
        <w:t xml:space="preserve">Lokalen schoonmaken</w:t>
        <w:br w:type="textWrapping"/>
        <w:t xml:space="preserve">Werkadministratie bijhouden</w:t>
        <w:br w:type="textWrapping"/>
        <w:t xml:space="preserve">Gereedschap of materieel reinigen</w:t>
        <w:br w:type="textWrapping"/>
        <w:t xml:space="preserve">Gladde zones afbakenen</w:t>
        <w:br w:type="textWrapping"/>
        <w:t xml:space="preserve">Vloeren schoonmaken</w:t>
        <w:br w:type="textWrapping"/>
        <w:t xml:space="preserve">Ramen kuisen</w:t>
        <w:br w:type="textWrapping"/>
        <w:t xml:space="preserve">Afval sorteren en afvoeren</w:t>
        <w:br w:type="textWrapping"/>
        <w:t xml:space="preserve">Meubilair onderhouden</w:t>
        <w:br w:type="textWrapping"/>
        <w:t xml:space="preserve">Veilig werken</w:t>
        <w:br w:type="textWrapping"/>
        <w:t xml:space="preserve">Milieubewust werken</w:t>
        <w:br w:type="textWrapping"/>
        <w:t xml:space="preserve">Sanitair poetsen</w:t>
        <w:br w:type="textWrapping"/>
        <w:t xml:space="preserve">De schoonmaak- of linnenkar aanvullen</w:t>
        <w:tab/>
        <w:tab/>
        <w:tab/>
        <w:tab/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De voorraad opvolgen</w:t>
        <w:br w:type="textWrapping"/>
        <w:t xml:space="preserve">Textielverzorgingsmachines opstarten</w:t>
        <w:br w:type="textWrapping"/>
        <w:t xml:space="preserve">Afwassen</w:t>
        <w:br w:type="textWrapping"/>
        <w:t xml:space="preserve">Gevoelige ruimtes schoonmaken en ontsmetten</w:t>
        <w:br w:type="textWrapping"/>
        <w:t xml:space="preserve">Schoonmaakapparatuur gebruiken</w:t>
        <w:br w:type="textWrapping"/>
        <w:t xml:space="preserve">Voertuigen bevoorraden met accessoires</w:t>
        <w:br w:type="textWrapping"/>
        <w:t xml:space="preserve">Ruimtes in een zorginstelling schoonmaken en ontsmetten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Eigenschappen van grondstoffen</w:t>
        <w:br w:type="textWrapping"/>
        <w:t xml:space="preserve">Schoonmaakmaterieel</w:t>
        <w:br w:type="textWrapping"/>
        <w:t xml:space="preserve">Ontsmettingsprocedures</w:t>
        <w:br w:type="textWrapping"/>
        <w:t xml:space="preserve">Richtlijnen voor hygiëne en netheid</w:t>
        <w:br w:type="textWrapping"/>
        <w:t xml:space="preserve">Schoonmaaktechnieken</w:t>
        <w:br w:type="textWrapping"/>
        <w:t xml:space="preserve">Schoonmaakrobots</w:t>
        <w:br w:type="textWrapping"/>
        <w:t xml:space="preserve">Communicatietechnieken</w:t>
        <w:br w:type="textWrapping"/>
        <w:t xml:space="preserve">Kwaliteitsnormen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Vakjargon</w:t>
        <w:br w:type="textWrapping"/>
        <w:t xml:space="preserve">Veiligheidsregels</w:t>
        <w:br w:type="textWrapping"/>
        <w:t xml:space="preserve">Onderhoudsproducten</w:t>
        <w:br w:type="textWrapping"/>
        <w:t xml:space="preserve">Schoonmaakproducten</w:t>
        <w:br w:type="textWrapping"/>
        <w:t xml:space="preserve">Schoonmaakmachines </w:t>
        <w:br w:type="textWrapping"/>
        <w:t xml:space="preserve">Technieken om ramen te wassen</w:t>
        <w:br w:type="textWrapping"/>
        <w:t xml:space="preserve">Milieunormen</w:t>
        <w:br w:type="textWrapping"/>
        <w:t xml:space="preserve">Afvalverwerking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Ergonomische hef- en tiltechnieken</w:t>
        <w:br w:type="textWrapping"/>
        <w:t xml:space="preserve">Lezen van technische documenten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FIFO-principe (First In - First Out)</w:t>
        <w:br w:type="textWrapping"/>
        <w:t xml:space="preserve">Droogtechnieken</w:t>
        <w:br w:type="textWrapping"/>
        <w:t xml:space="preserve">Wastechnieken voor textiel</w:t>
        <w:br w:type="textWrapping"/>
        <w:t xml:space="preserve">Textielverzorgingsmachines </w:t>
        <w:br w:type="textWrapping"/>
        <w:t xml:space="preserve">Manueel afwassen</w:t>
        <w:br w:type="textWrapping"/>
        <w:t xml:space="preserve">Automatische vaatwasmachine</w:t>
        <w:br w:type="textWrapping"/>
        <w:t xml:space="preserve">Elektrische huishoudtoestellen</w:t>
        <w:br w:type="textWrapping"/>
        <w:t xml:space="preserve">Biologische schoonmaaktechnieken</w:t>
        <w:br w:type="textWrapping"/>
        <w:t xml:space="preserve">Thermische afbijttechnieken</w:t>
        <w:br w:type="textWrapping"/>
        <w:t xml:space="preserve">Hogedrukapparatuur</w:t>
        <w:br w:type="textWrapping"/>
        <w:t xml:space="preserve">Chemische afbijttechnieken</w:t>
        <w:br w:type="textWrapping"/>
        <w:t xml:space="preserve">Schuurtechnieken voor oppervlakken en vloeren</w:t>
        <w:br w:type="textWrapping"/>
        <w:t xml:space="preserve">Polijsttechnieken voor oppervlakken en vloeren</w:t>
        <w:br w:type="textWrapping"/>
        <w:t xml:space="preserve">Protocollen ter bestrijding van (ziekenhuis)infecties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Flexibiliteit</w:t>
        <w:br w:type="textWrapping"/>
        <w:t xml:space="preserve">Zelfstandigheid</w:t>
        <w:br w:type="textWrapping"/>
        <w:t xml:space="preserve">Verantwoordelijkheid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