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Milieuwerker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Milieuwerker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openbare buitenruimtes schoon en zamelt afval in (huishoudelijk, industrieel, …). Je werkt volgens de regels van veiligheid, hygiëne, netheid en volksgezondheid.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openbare weg onderhouden</w:t>
        <w:br w:type="textWrapping"/>
        <w:t xml:space="preserve">Openbare ruimtes onderhouden</w:t>
        <w:br w:type="textWrapping"/>
        <w:t xml:space="preserve">Materieel voor afvalinzameling onderhouden</w:t>
        <w:br w:type="textWrapping"/>
        <w:t xml:space="preserve">De werkronde en het materieel voorbereiden</w:t>
        <w:br w:type="textWrapping"/>
        <w:t xml:space="preserve">Onregelmatigheden of storingen signaleren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Tuinen en groene zones onderhouden</w:t>
        <w:br w:type="textWrapping"/>
        <w:t xml:space="preserve">Afval ophalen</w:t>
        <w:br w:type="textWrapping"/>
        <w:t xml:space="preserve">Afval verpakken</w:t>
        <w:br w:type="textWrapping"/>
        <w:t xml:space="preserve">Afval sorteren en afvoeren</w:t>
        <w:br w:type="textWrapping"/>
        <w:t xml:space="preserve">Desinfecteren via verstuiving</w:t>
        <w:br w:type="textWrapping"/>
        <w:t xml:space="preserve">Gevels, borden en straatmeubilair reinigen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Richtlijnen voor gezondheid en openbare hygiëne</w:t>
        <w:br w:type="textWrapping"/>
        <w:t xml:space="preserve">Afvalsoorten</w:t>
        <w:br w:type="textWrapping"/>
        <w:t xml:space="preserve">Criteria voor afvalsortering</w:t>
        <w:br w:type="textWrapping"/>
        <w:t xml:space="preserve">Schoonmaakmachines </w:t>
        <w:br w:type="textWrapping"/>
        <w:t xml:space="preserve">Schoonmaaktechnieken</w:t>
        <w:br w:type="textWrapping"/>
        <w:t xml:space="preserve">Richtlijnen voor hygiëne en netheid</w:t>
        <w:br w:type="textWrapping"/>
        <w:t xml:space="preserve">Graffitiverwijdering</w:t>
        <w:br w:type="textWrapping"/>
        <w:t xml:space="preserve">Ontsmettingsprocedures</w:t>
        <w:br w:type="textWrapping"/>
        <w:t xml:space="preserve">Draagbaar elektrisch gereedschap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Fytosanitaire reglementering</w:t>
        <w:br w:type="textWrapping"/>
        <w:t xml:space="preserve">Soorten onderhoudsproducten voor planten</w:t>
        <w:br w:type="textWrapping"/>
        <w:t xml:space="preserve">Handgereedschap</w:t>
        <w:br w:type="textWrapping"/>
        <w:t xml:space="preserve">Fytosanitaire producten</w:t>
        <w:br w:type="textWrapping"/>
        <w:t xml:space="preserve">Technieken voor onkruidbestrijding</w:t>
        <w:br w:type="textWrapping"/>
        <w:t xml:space="preserve">Verpottechnieken</w:t>
        <w:br w:type="textWrapping"/>
        <w:t xml:space="preserve">Procedures voor de afvoer van afval</w:t>
        <w:br w:type="textWrapping"/>
        <w:t xml:space="preserve">Afvalverwerking</w:t>
        <w:br w:type="textWrapping"/>
        <w:t xml:space="preserve">Milieunormen</w:t>
        <w:br w:type="textWrapping"/>
        <w:t xml:space="preserve">Conditioneringstechnieken</w:t>
        <w:br w:type="textWrapping"/>
        <w:t xml:space="preserve">Elektromechanica</w:t>
        <w:br w:type="textWrapping"/>
        <w:t xml:space="preserve">Persoonlijke en collectieve beschermingsmiddelen (PBM's en CBM's)</w:t>
        <w:br w:type="textWrapping"/>
        <w:t xml:space="preserve">Onderhoudsprocedures</w:t>
        <w:br w:type="textWrapping"/>
        <w:t xml:space="preserve">Hogedrukapparatuur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