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Bankwerker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Bankwerker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bewerkt en monteert onderdelen, elementen en mechanische systemen per stuk of in serie met behulp van bewerkings- en vervormingsgereedschap. Je werkt volgens de veiligheidsvoorschriften en de productievereisten.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installaties in werking stellen</w:t>
        <w:br w:type="textWrapping"/>
        <w:t xml:space="preserve">De kwaliteit van producten controleren</w:t>
        <w:br w:type="textWrapping"/>
        <w:t xml:space="preserve">Materieel voorbereiden</w:t>
        <w:br w:type="textWrapping"/>
        <w:t xml:space="preserve">Onderdelen manueel bewerken of afwerken</w:t>
        <w:br w:type="textWrapping"/>
        <w:t xml:space="preserve">Veilig werken</w:t>
        <w:br w:type="textWrapping"/>
        <w:t xml:space="preserve">Milieubewust werken</w:t>
        <w:br w:type="textWrapping"/>
        <w:t xml:space="preserve">Onderdelen op maat brengen</w:t>
        <w:br w:type="textWrapping"/>
        <w:t xml:space="preserve">Onderdelen vormgeven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Mechanische systemen afregelen</w:t>
        <w:br w:type="textWrapping"/>
        <w:t xml:space="preserve">Thermische behandelingen uitvoeren</w:t>
        <w:br w:type="textWrapping"/>
        <w:t xml:space="preserve">De afstelling van machines aanpassen</w:t>
        <w:br w:type="textWrapping"/>
        <w:t xml:space="preserve">Mechanische onderdelen assembleren</w:t>
        <w:br w:type="textWrapping"/>
        <w:t xml:space="preserve">Detail- of werktekeningen maken</w:t>
        <w:br w:type="textWrapping"/>
        <w:t xml:space="preserve">Machines of apparatuur onderhouden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Kwaliteitsnormen</w:t>
        <w:br w:type="textWrapping"/>
        <w:t xml:space="preserve">CNC-programmeertalen</w:t>
        <w:br w:type="textWrapping"/>
        <w:t xml:space="preserve">Kalibratietechnieken</w:t>
        <w:br w:type="textWrapping"/>
        <w:t xml:space="preserve">Tolerantienormen</w:t>
        <w:br w:type="textWrapping"/>
        <w:t xml:space="preserve">Kwaliteitscontrole</w:t>
        <w:br w:type="textWrapping"/>
        <w:t xml:space="preserve">Eigenschappen van metalen</w:t>
        <w:br w:type="textWrapping"/>
        <w:t xml:space="preserve">Eigenschappen van composietmaterialen</w:t>
        <w:br w:type="textWrapping"/>
        <w:t xml:space="preserve">Draagbaar elektrisch gereedschap</w:t>
        <w:br w:type="textWrapping"/>
        <w:t xml:space="preserve">Aftekengereedschap en -technieken</w:t>
        <w:br w:type="textWrapping"/>
        <w:t xml:space="preserve">Handgereedschap</w:t>
        <w:br w:type="textWrapping"/>
        <w:t xml:space="preserve">Eigenschappen van ferrometalen</w:t>
        <w:br w:type="textWrapping"/>
        <w:t xml:space="preserve">Metaalbewerkingstechnieken</w:t>
        <w:br w:type="textWrapping"/>
        <w:t xml:space="preserve">Ontbramingstechnieken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Controle- en meetapparatuur</w:t>
        <w:br w:type="textWrapping"/>
        <w:t xml:space="preserve">Pneumatisch gereedschap </w:t>
        <w:br w:type="textWrapping"/>
        <w:t xml:space="preserve">Vervormingsprocedés</w:t>
        <w:br w:type="textWrapping"/>
        <w:t xml:space="preserve">Buigtechnieken</w:t>
        <w:br w:type="textWrapping"/>
        <w:t xml:space="preserve">Verspaningstechnieken</w:t>
        <w:br w:type="textWrapping"/>
        <w:t xml:space="preserve">CNC-machines</w:t>
        <w:br w:type="textWrapping"/>
        <w:t xml:space="preserve">Lezen van technische documenten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Elektriciteit</w:t>
        <w:br w:type="textWrapping"/>
        <w:t xml:space="preserve">Pneumatica</w:t>
        <w:br w:type="textWrapping"/>
        <w:t xml:space="preserve">Hydraulica</w:t>
        <w:br w:type="textWrapping"/>
        <w:t xml:space="preserve">Vormgevingstechnieken kunststoffen en metalen </w:t>
        <w:br w:type="textWrapping"/>
        <w:t xml:space="preserve">Eigenschappen van metaallegeringen</w:t>
        <w:br w:type="textWrapping"/>
        <w:t xml:space="preserve">Mechanica</w:t>
        <w:br w:type="textWrapping"/>
        <w:t xml:space="preserve">Meet- en regeltechniek</w:t>
        <w:br w:type="textWrapping"/>
        <w:t xml:space="preserve">Elektromechanica</w:t>
        <w:br w:type="textWrapping"/>
        <w:t xml:space="preserve">Bevestigingstechnieken</w:t>
        <w:br w:type="textWrapping"/>
        <w:t xml:space="preserve">Productmechanica</w:t>
        <w:br w:type="textWrapping"/>
        <w:t xml:space="preserve">Assemblagetechnieken</w:t>
        <w:br w:type="textWrapping"/>
        <w:t xml:space="preserve">Technisch tekenen</w:t>
        <w:br w:type="textWrapping"/>
        <w:t xml:space="preserve">Software CAx </w:t>
        <w:br w:type="textWrapping"/>
        <w:t xml:space="preserve">Software Computer-aided Design (CAD)</w:t>
        <w:br w:type="textWrapping"/>
        <w:t xml:space="preserve">Richtlijnen voor hygiëne en netheid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