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Monteur staalconstructies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Monteur staalconstructies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maakt metalen constructies op basis van balken, liggers en verbindingselementen. Je volgt de veiligheidsvoorschriften en de productievereisten.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parameters van machines en apparatuur instellen</w:t>
        <w:br w:type="textWrapping"/>
        <w:t xml:space="preserve">Productiegereedschappen (de)monteren en afstellen</w:t>
        <w:br w:type="textWrapping"/>
        <w:t xml:space="preserve">De werkwijze bepalen</w:t>
        <w:br w:type="textWrapping"/>
        <w:t xml:space="preserve">Metalen structuurelementen plaatsen</w:t>
        <w:br w:type="textWrapping"/>
        <w:t xml:space="preserve">De afwerking van de structuur controleren</w:t>
        <w:br w:type="textWrapping"/>
        <w:t xml:space="preserve">Metalen structuurelementen assembleren</w:t>
        <w:br w:type="textWrapping"/>
        <w:t xml:space="preserve">Veilig werken</w:t>
        <w:br w:type="textWrapping"/>
        <w:t xml:space="preserve">Milieubewust werken</w:t>
        <w:br w:type="textWrapping"/>
        <w:t xml:space="preserve">Merktekens aanbrengen op een werkstuk</w:t>
        <w:br w:type="textWrapping"/>
        <w:t xml:space="preserve">Afwijkingen aan de constructie bijstellen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Metalen dakbedekkingen plaatsen</w:t>
        <w:br w:type="textWrapping"/>
        <w:t xml:space="preserve">Staalplaten plaatsen</w:t>
        <w:br w:type="textWrapping"/>
        <w:t xml:space="preserve">Metalen  gevelelementen monteren</w:t>
        <w:br w:type="textWrapping"/>
        <w:t xml:space="preserve">Laswerken uitvoeren volgens een specifiek lasproces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Lezen van plannen en schema's</w:t>
        <w:br w:type="textWrapping"/>
        <w:t xml:space="preserve">Meet- en regeltechniek</w:t>
        <w:br w:type="textWrapping"/>
        <w:t xml:space="preserve">Automatisering</w:t>
        <w:br w:type="textWrapping"/>
        <w:t xml:space="preserve">Veiligheidsregels</w:t>
        <w:br w:type="textWrapping"/>
        <w:t xml:space="preserve">Controle- en meetapparatuur</w:t>
        <w:br w:type="textWrapping"/>
        <w:t xml:space="preserve">Tolerantienormen</w:t>
        <w:br w:type="textWrapping"/>
        <w:t xml:space="preserve">Montagegereedschap</w:t>
        <w:br w:type="textWrapping"/>
        <w:t xml:space="preserve">Kwaliteitsnormen</w:t>
        <w:br w:type="textWrapping"/>
        <w:t xml:space="preserve">Technisch tekenen</w:t>
        <w:br w:type="textWrapping"/>
        <w:t xml:space="preserve">Verankeringstechnieken</w:t>
        <w:br w:type="textWrapping"/>
        <w:t xml:space="preserve">Ergonomische hef- en tiltechnieken</w:t>
        <w:br w:type="textWrapping"/>
        <w:t xml:space="preserve">Driehoeksmeting</w:t>
        <w:br w:type="textWrapping"/>
        <w:t xml:space="preserve">Technieken voor het aanslaan en uitwijzen van lasten</w:t>
        <w:br w:type="textWrapping"/>
        <w:t xml:space="preserve">Riggingtechnieken</w:t>
        <w:br w:type="textWrapping"/>
        <w:t xml:space="preserve">Begeleiding bedieners van werfmachines</w:t>
        <w:br w:type="textWrapping"/>
        <w:t xml:space="preserve">Conventionele seincodes en gebaren</w:t>
        <w:br w:type="textWrapping"/>
        <w:t xml:space="preserve">Wetgeving over werken op hoogte</w:t>
        <w:br w:type="textWrapping"/>
        <w:t xml:space="preserve">Optische meetapparaten</w:t>
        <w:br w:type="textWrapping"/>
        <w:t xml:space="preserve">Lastechnieken</w:t>
        <w:br w:type="textWrapping"/>
        <w:t xml:space="preserve">Eigenschappen van metalen</w:t>
        <w:br w:type="textWrapping"/>
        <w:t xml:space="preserve">Lijmtechnieken</w:t>
        <w:br w:type="textWrapping"/>
        <w:t xml:space="preserve">Eigenschappen van metaallegeringen</w:t>
        <w:br w:type="textWrapping"/>
        <w:t xml:space="preserve">Constructienormen</w:t>
        <w:br w:type="textWrapping"/>
        <w:t xml:space="preserve">Verbindingstechnieken</w:t>
        <w:br w:type="textWrapping"/>
        <w:t xml:space="preserve">Snijbrandtechnieken</w:t>
        <w:br w:type="textWrapping"/>
        <w:t xml:space="preserve">Uitlijntechnieken</w:t>
        <w:br w:type="textWrapping"/>
        <w:t xml:space="preserve">Assemblagetechnieken</w:t>
        <w:br w:type="textWrapping"/>
        <w:t xml:space="preserve">Eigenschappen van ferrometalen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Aftekengereedschap en -technieken</w:t>
        <w:br w:type="textWrapping"/>
        <w:t xml:space="preserve">Technieken voor het uitzetten van maten</w:t>
        <w:br w:type="textWrapping"/>
        <w:t xml:space="preserve">Draagbaar elektrisch gereedschap</w:t>
        <w:br w:type="textWrapping"/>
        <w:t xml:space="preserve">Handgereedschap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Snij- of kniptechnieken voor materialen </w:t>
        <w:br w:type="textWrapping"/>
        <w:t xml:space="preserve">Metalen daken</w:t>
        <w:br w:type="textWrapping"/>
        <w:t xml:space="preserve">Bevestigingstechnieken</w:t>
        <w:br w:type="textWrapping"/>
        <w:t xml:space="preserve">Metaalbewerkingstechnieken</w:t>
        <w:br w:type="textWrapping"/>
        <w:t xml:space="preserve">Autogeenlassen</w:t>
        <w:br w:type="textWrapping"/>
        <w:t xml:space="preserve">Beklede elektrode (MMA)</w:t>
        <w:br w:type="textWrapping"/>
        <w:t xml:space="preserve">Lassen met gevulde draad zonder extra beschermgas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Flexibiliteit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