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Productieoperator elektrische en elektronische componenten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Productieoperator elektrische en elektronische componenten</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bedient machines die elektrische en elektronische producten maken of je monteert en assembleert manueel componenten. Je controleert of de machines goed werken. Je volgt de regels rond veiligheid, milieu en productie. Je stuurt de productie bij en controleert de kwaliteit van de producten.</w:t>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 kwaliteit van producten controleren</w:t>
        <w:br w:type="textWrapping"/>
        <w:t xml:space="preserve">Veilig werken</w:t>
        <w:br w:type="textWrapping"/>
        <w:t xml:space="preserve">Milieubewust werken</w:t>
        <w:br w:type="textWrapping"/>
        <w:t xml:space="preserve">Geautomatiseerde productieapparatuur af- en omstellen</w:t>
        <w:br w:type="textWrapping"/>
        <w:t xml:space="preserve">De productie bewaken</w:t>
        <w:br w:type="textWrapping"/>
        <w:t xml:space="preserve">Productie- en incidentenrapporten opstellen</w:t>
        <w:br w:type="textWrapping"/>
        <w:t xml:space="preserve">De parameters van machines en apparatuur instellen</w:t>
        <w:br w:type="textWrapping"/>
        <w:t xml:space="preserve">Een geautomatiseerde productielijn aansturen</w:t>
        <w:br w:type="textWrapping"/>
        <w:t xml:space="preserve">Productieproblemen of storingen oplossen</w:t>
        <w:br w:type="textWrapping"/>
        <w:t xml:space="preserve">De productieopdracht en -wijze nagaan</w:t>
        <w:br w:type="textWrapping"/>
        <w:t xml:space="preserve">Machines bevoorraden</w:t>
        <w:br w:type="textWrapping"/>
        <w:t xml:space="preserve">Veiligheidsvoorzieningen controleren</w:t>
      </w:r>
    </w:p>
    <w:p w:rsidR="00000000" w:rsidDel="00000000" w:rsidP="00000000" w:rsidRDefault="00000000" w:rsidRPr="00000000" w14:paraId="00000016">
      <w:pPr>
        <w:rPr/>
      </w:pPr>
      <w:r w:rsidDel="00000000" w:rsidR="00000000" w:rsidRPr="00000000">
        <w:rPr>
          <w:rtl w:val="0"/>
        </w:rPr>
        <w:t xml:space="preserve">De werkpost onderhouden</w:t>
        <w:br w:type="textWrapping"/>
        <w:t xml:space="preserve">Spoelen wikkelen voor elektrische of elektronische toestellen</w:t>
        <w:br w:type="textWrapping"/>
        <w:t xml:space="preserve">Eerstelijnsonderhoud aan machines of installaties uitvoeren</w:t>
        <w:br w:type="textWrapping"/>
        <w:t xml:space="preserve">PCB-installaties bedienen (printed circuit board)</w:t>
        <w:br w:type="textWrapping"/>
        <w:t xml:space="preserve">Semiconductor installaties bedienen</w:t>
        <w:br w:type="textWrapping"/>
        <w:t xml:space="preserve">Installaties in de elektrische productie bedienen</w:t>
        <w:br w:type="textWrapping"/>
        <w:t xml:space="preserve">Elektrische of elektronische producten assembleren</w:t>
        <w:br w:type="textWrapping"/>
        <w:t xml:space="preserve">Montage en bedrading controleren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Kwaliteitsnormen</w:t>
        <w:br w:type="textWrapping"/>
        <w:t xml:space="preserve">Kwaliteitscontrole</w:t>
        <w:br w:type="textWrapping"/>
        <w:t xml:space="preserve">Veiligheidsregels</w:t>
        <w:br w:type="textWrapping"/>
        <w:t xml:space="preserve">Ergonomie</w:t>
        <w:br w:type="textWrapping"/>
        <w:t xml:space="preserve">Veiligheidsregels voor het werken met schadelijke producten</w:t>
        <w:br w:type="textWrapping"/>
        <w:t xml:space="preserve">Persoonlijke en collectieve beschermingsmiddelen (PBM's en CBM's)</w:t>
        <w:br w:type="textWrapping"/>
        <w:t xml:space="preserve">Beschermings- en veiligheidsuitrustingen</w:t>
        <w:br w:type="textWrapping"/>
        <w:t xml:space="preserve">Veiligheidspictogrammen</w:t>
        <w:br w:type="textWrapping"/>
        <w:t xml:space="preserve">Milieunormen</w:t>
        <w:br w:type="textWrapping"/>
        <w:t xml:space="preserve">Milieu- en gezondheidsrisico's</w:t>
        <w:br w:type="textWrapping"/>
        <w:t xml:space="preserve">Procedures voor de afvoer van afval</w:t>
        <w:br w:type="textWrapping"/>
        <w:t xml:space="preserve">Preventie van milieurisico's</w:t>
        <w:br w:type="textWrapping"/>
        <w:t xml:space="preserve">Ergonomische hef- en tiltechnieken</w:t>
        <w:br w:type="textWrapping"/>
        <w:t xml:space="preserve">Mechanica</w:t>
        <w:br w:type="textWrapping"/>
        <w:t xml:space="preserve">Pneumatica</w:t>
        <w:br w:type="textWrapping"/>
        <w:t xml:space="preserve">Meet- en regeltechniek</w:t>
        <w:br w:type="textWrapping"/>
        <w:t xml:space="preserve">Elektromechanica</w:t>
        <w:br w:type="textWrapping"/>
        <w:t xml:space="preserve">Gereedschap</w:t>
        <w:br w:type="textWrapping"/>
        <w:t xml:space="preserve">Productieapparatuur</w:t>
        <w:br w:type="textWrapping"/>
        <w:t xml:space="preserve">Productieprocedures</w:t>
        <w:br w:type="textWrapping"/>
        <w:t xml:space="preserve">Communicatietechnieken</w:t>
        <w:br w:type="textWrapping"/>
        <w:t xml:space="preserve">Registratietechnieken</w:t>
        <w:br w:type="textWrapping"/>
        <w:t xml:space="preserve">Informatie- en communicatietechnologie (ICT)</w:t>
        <w:br w:type="textWrapping"/>
        <w:t xml:space="preserve">Procedures voor de manuele bediening van installaties</w:t>
        <w:br w:type="textWrapping"/>
        <w:t xml:space="preserve">Procedures voor de automatische bediening van installaties</w:t>
        <w:br w:type="textWrapping"/>
        <w:t xml:space="preserve">Opbouw van een machine-(straat), -lijn</w:t>
        <w:br w:type="textWrapping"/>
        <w:t xml:space="preserve">Start- en stopprocedures</w:t>
        <w:br w:type="textWrapping"/>
        <w:t xml:space="preserve">Storingsanalyse</w:t>
        <w:br w:type="textWrapping"/>
        <w:t xml:space="preserve">Lezen van technische documenten</w:t>
        <w:br w:type="textWrapping"/>
        <w:t xml:space="preserve">Productieplanning</w:t>
        <w:br w:type="textWrapping"/>
        <w:t xml:space="preserve">Productieprocessen</w:t>
        <w:br w:type="textWrapping"/>
        <w:t xml:space="preserve">Niet-gemotoriseerde machines voor goederenbehandeling</w:t>
        <w:br w:type="textWrapping"/>
        <w:t xml:space="preserve">Eigenschappen van materialen</w:t>
        <w:br w:type="textWrapping"/>
        <w:t xml:space="preserve">Stock- en voorraadbeheer</w:t>
        <w:br w:type="textWrapping"/>
        <w:t xml:space="preserve">Eigenschappen van grondstoffen</w:t>
        <w:br w:type="textWrapping"/>
        <w:t xml:space="preserve">Opslag- en stapeltechnieken</w:t>
        <w:br w:type="textWrapping"/>
        <w:t xml:space="preserve">Gezondheidsvoorschriften</w:t>
        <w:br w:type="textWrapping"/>
        <w:t xml:space="preserve">Noodprocedures</w:t>
      </w:r>
    </w:p>
    <w:p w:rsidR="00000000" w:rsidDel="00000000" w:rsidP="00000000" w:rsidRDefault="00000000" w:rsidRPr="00000000" w14:paraId="0000001C">
      <w:pPr>
        <w:rPr/>
      </w:pPr>
      <w:r w:rsidDel="00000000" w:rsidR="00000000" w:rsidRPr="00000000">
        <w:rPr>
          <w:rtl w:val="0"/>
        </w:rPr>
        <w:t xml:space="preserve">Schoonmaakmaterieel</w:t>
        <w:br w:type="textWrapping"/>
        <w:t xml:space="preserve">Ontsmettingsprocedures</w:t>
        <w:br w:type="textWrapping"/>
        <w:t xml:space="preserve">Onderhoudsproducten</w:t>
        <w:br w:type="textWrapping"/>
        <w:t xml:space="preserve">Schoonmaaktechnieken</w:t>
        <w:br w:type="textWrapping"/>
        <w:t xml:space="preserve">Elektriciteit</w:t>
        <w:br w:type="textWrapping"/>
        <w:t xml:space="preserve">Elektrische veiligheidsnormen</w:t>
        <w:br w:type="textWrapping"/>
        <w:t xml:space="preserve">Wikkelmachines</w:t>
        <w:br w:type="textWrapping"/>
        <w:t xml:space="preserve">Elektrische aansluitingen</w:t>
        <w:br w:type="textWrapping"/>
        <w:t xml:space="preserve">Motoren</w:t>
        <w:br w:type="textWrapping"/>
        <w:t xml:space="preserve">Transformatoren</w:t>
        <w:br w:type="textWrapping"/>
        <w:t xml:space="preserve">Controle- en meetapparatuur</w:t>
        <w:br w:type="textWrapping"/>
        <w:t xml:space="preserve">Software voor installatiebediening</w:t>
        <w:br w:type="textWrapping"/>
        <w:t xml:space="preserve">Onderhoudsprocedures</w:t>
        <w:br w:type="textWrapping"/>
        <w:t xml:space="preserve">Soldeertechnieken</w:t>
        <w:br w:type="textWrapping"/>
        <w:t xml:space="preserve">Elektronica</w:t>
        <w:br w:type="textWrapping"/>
        <w:t xml:space="preserve">Warmtecycli</w:t>
        <w:br w:type="textWrapping"/>
        <w:t xml:space="preserve">Standaarden en normen</w:t>
        <w:br w:type="textWrapping"/>
        <w:t xml:space="preserve">PCB-installaties</w:t>
        <w:br w:type="textWrapping"/>
        <w:t xml:space="preserve">Printplaten</w:t>
        <w:br w:type="textWrapping"/>
        <w:t xml:space="preserve">Schakelschema's</w:t>
        <w:br w:type="textWrapping"/>
        <w:t xml:space="preserve">Surface-mount technology (SMT)</w:t>
        <w:br w:type="textWrapping"/>
        <w:t xml:space="preserve">Golfsoldeerinstallaties</w:t>
        <w:br w:type="textWrapping"/>
        <w:t xml:space="preserve">Through-hole technology (THT)</w:t>
        <w:br w:type="textWrapping"/>
        <w:t xml:space="preserve">Cleanroom procedures </w:t>
        <w:br w:type="textWrapping"/>
        <w:t xml:space="preserve">Semiconductors</w:t>
        <w:br w:type="textWrapping"/>
        <w:t xml:space="preserve">Semiconductor installaties</w:t>
        <w:br w:type="textWrapping"/>
        <w:t xml:space="preserve">Elektrische circuits</w:t>
        <w:br w:type="textWrapping"/>
        <w:t xml:space="preserve">Bewerkingstechnieken met hoge precisie</w:t>
        <w:br w:type="textWrapping"/>
        <w:t xml:space="preserve">Handgereedschap</w:t>
        <w:br w:type="textWrapping"/>
        <w:t xml:space="preserve">Meetinstrumenten</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Zorgvuldigheid</w:t>
        <w:br w:type="textWrapping"/>
        <w:t xml:space="preserve">Samenwerken</w:t>
        <w:br w:type="textWrapping"/>
        <w:t xml:space="preserve">Flexibiliteit</w:t>
        <w:br w:type="textWrapping"/>
        <w:t xml:space="preserve">Resultaatgerichtheid</w:t>
        <w:br w:type="textWrapping"/>
        <w:t xml:space="preserve">Zelfstandigheid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