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Autocarchauffeur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Autocarchauffeur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bestuurt een autocar voor daguitstappen of reizen, ... Je brengt je passagiers veilig en op tijd naar hun bestemming. Je houdt je aan de verkeersregels en zorgt ervoor dat alle documenten in orde zijn.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Betalingen ontvangen</w:t>
        <w:br w:type="textWrapping"/>
        <w:t xml:space="preserve">Vervoerbewijzen controleren</w:t>
        <w:br w:type="textWrapping"/>
        <w:t xml:space="preserve">Passagiers naar hun bestemming brengen</w:t>
        <w:br w:type="textWrapping"/>
        <w:t xml:space="preserve">Boorddocumenten invullen</w:t>
        <w:br w:type="textWrapping"/>
        <w:t xml:space="preserve">Het comfort van de reizigers bewaken</w:t>
        <w:br w:type="textWrapping"/>
        <w:t xml:space="preserve">Noodmaatregelen nemen bij een incident</w:t>
        <w:br w:type="textWrapping"/>
        <w:t xml:space="preserve">De werking van het voertuig controleren</w:t>
        <w:br w:type="textWrapping"/>
        <w:t xml:space="preserve">Routes plannen</w:t>
        <w:br w:type="textWrapping"/>
        <w:t xml:space="preserve">Personen onthalen</w:t>
        <w:br w:type="textWrapping"/>
        <w:t xml:space="preserve">Informatie geven</w:t>
        <w:br w:type="textWrapping"/>
        <w:t xml:space="preserve">Een voertuig besturen</w:t>
        <w:br w:type="textWrapping"/>
        <w:t xml:space="preserve">Voertuigen reinigen</w:t>
      </w:r>
    </w:p>
    <w:p w:rsidR="00000000" w:rsidDel="00000000" w:rsidP="00000000" w:rsidRDefault="00000000" w:rsidRPr="00000000" w14:paraId="00000016">
      <w:pPr>
        <w:rPr/>
      </w:pPr>
      <w:r w:rsidDel="00000000" w:rsidR="00000000" w:rsidRPr="00000000">
        <w:rPr>
          <w:rtl w:val="0"/>
        </w:rPr>
        <w:t xml:space="preserve">Eerstelijnsonderhoud aan het voertuig verzekeren</w:t>
        <w:br w:type="textWrapping"/>
        <w:t xml:space="preserve">De regeling voor dienstprestaties opstellen</w:t>
        <w:br w:type="textWrapping"/>
        <w:t xml:space="preserve">Een toeristische route uitstippelen</w:t>
        <w:br w:type="textWrapping"/>
        <w:t xml:space="preserve">Toeristische informatie geven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Betalingswijzen</w:t>
        <w:br w:type="textWrapping"/>
        <w:t xml:space="preserve">Kassabeheer</w:t>
        <w:br w:type="textWrapping"/>
        <w:t xml:space="preserve">Prijsbepaling en BTW</w:t>
        <w:br w:type="textWrapping"/>
        <w:t xml:space="preserve">Principes van klantvriendelijkheid</w:t>
        <w:br w:type="textWrapping"/>
        <w:t xml:space="preserve">Conflictvoorkoming en -beheersing</w:t>
        <w:br w:type="textWrapping"/>
        <w:t xml:space="preserve">Procedures voor controle van vervoerbewijzen</w:t>
        <w:br w:type="textWrapping"/>
        <w:t xml:space="preserve">Transportgeografie</w:t>
        <w:br w:type="textWrapping"/>
        <w:t xml:space="preserve">GPS/Navigatietoestellen</w:t>
        <w:br w:type="textWrapping"/>
        <w:t xml:space="preserve">Wegcode</w:t>
        <w:br w:type="textWrapping"/>
        <w:t xml:space="preserve">Ergonomische hef- en tiltechnieken</w:t>
        <w:br w:type="textWrapping"/>
        <w:t xml:space="preserve">Veiligheidsregels</w:t>
        <w:br w:type="textWrapping"/>
        <w:t xml:space="preserve">EHBO</w:t>
        <w:br w:type="textWrapping"/>
        <w:t xml:space="preserve">Brandbestrijdingstechnieken</w:t>
        <w:br w:type="textWrapping"/>
        <w:t xml:space="preserve">Noodprocedures</w:t>
        <w:br w:type="textWrapping"/>
        <w:t xml:space="preserve">Transportreglementering</w:t>
        <w:br w:type="textWrapping"/>
        <w:t xml:space="preserve">Regelgeving rond personenvervoer</w:t>
        <w:br w:type="textWrapping"/>
        <w:t xml:space="preserve">Wegenkaarten</w:t>
        <w:br w:type="textWrapping"/>
        <w:t xml:space="preserve">Kantoorsoftware</w:t>
        <w:br w:type="textWrapping"/>
        <w:t xml:space="preserve">Software voor de uitbating van personenvervoer</w:t>
        <w:br w:type="textWrapping"/>
        <w:t xml:space="preserve">Planningsinstrumenten</w:t>
        <w:br w:type="textWrapping"/>
        <w:t xml:space="preserve">Transport Management Systeem (TMS)</w:t>
        <w:br w:type="textWrapping"/>
        <w:t xml:space="preserve">Vervoerstrajecten</w:t>
        <w:br w:type="textWrapping"/>
        <w:t xml:space="preserve">Passagiersinformatiesysteem</w:t>
        <w:br w:type="textWrapping"/>
        <w:t xml:space="preserve">Groepsdynamica</w:t>
        <w:br w:type="textWrapping"/>
        <w:t xml:space="preserve">Een computersysteem (ingebouwd of vast)</w:t>
        <w:br w:type="textWrapping"/>
        <w:t xml:space="preserve">Tachograaf</w:t>
        <w:br w:type="textWrapping"/>
        <w:t xml:space="preserve">Regelgeving voor wegtransport</w:t>
        <w:br w:type="textWrapping"/>
        <w:t xml:space="preserve">Mobiele apparaten</w:t>
        <w:br w:type="textWrapping"/>
        <w:t xml:space="preserve">Ontsmettingsprocedures</w:t>
        <w:br w:type="textWrapping"/>
        <w:t xml:space="preserve">Ergonomie</w:t>
        <w:br w:type="textWrapping"/>
        <w:t xml:space="preserve">Richtlijnen voor hygiëne en netheid</w:t>
        <w:br w:type="textWrapping"/>
        <w:t xml:space="preserve">Onderhoudsproducten</w:t>
        <w:br w:type="textWrapping"/>
        <w:t xml:space="preserve">Schoonmaakproducten</w:t>
        <w:br w:type="textWrapping"/>
        <w:t xml:space="preserve">Schoonmaaktechnieken</w:t>
      </w:r>
    </w:p>
    <w:p w:rsidR="00000000" w:rsidDel="00000000" w:rsidP="00000000" w:rsidRDefault="00000000" w:rsidRPr="00000000" w14:paraId="0000001C">
      <w:pPr>
        <w:rPr/>
      </w:pPr>
      <w:r w:rsidDel="00000000" w:rsidR="00000000" w:rsidRPr="00000000">
        <w:rPr>
          <w:rtl w:val="0"/>
        </w:rPr>
        <w:t xml:space="preserve">Automechanica</w:t>
        <w:br w:type="textWrapping"/>
        <w:t xml:space="preserve">Onderhoudsprocedures</w:t>
        <w:br w:type="textWrapping"/>
        <w:t xml:space="preserve">Voertuigonderhoud</w:t>
        <w:br w:type="textWrapping"/>
        <w:t xml:space="preserve">Douanereglementering</w:t>
        <w:br w:type="textWrapping"/>
        <w:t xml:space="preserve">Geografie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Communiceren</w:t>
        <w:br w:type="textWrapping"/>
        <w:t xml:space="preserve">Klantgerichtheid</w:t>
        <w:br w:type="textWrapping"/>
        <w:t xml:space="preserve">Flexibiliteit</w:t>
        <w:br w:type="textWrapping"/>
        <w:t xml:space="preserve">Diversiteit</w:t>
        <w:br w:type="textWrapping"/>
        <w:t xml:space="preserve">Stressbestendigheid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