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Behandelaar luchtvracht en bagage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Behandelaar luchtvracht en bagage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laadt en lost passagiers- en vrachtvliegtuigen. Je bereidt materiaal en uitrusting voor. Je werkt volgens de veiligheids- en beveiligingsvoorschriften van de luchthaven.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beveiliging in zones voor vliegtuigen controleren</w:t>
        <w:br w:type="textWrapping"/>
        <w:t xml:space="preserve">Veiligheidsvoorzieningen controleren</w:t>
        <w:br w:type="textWrapping"/>
        <w:t xml:space="preserve">De beveiliging van een machine bij stilstand controleren</w:t>
        <w:br w:type="textWrapping"/>
        <w:t xml:space="preserve">Laden en lossen</w:t>
        <w:br w:type="textWrapping"/>
        <w:t xml:space="preserve">Goederen intern transporteren</w:t>
        <w:br w:type="textWrapping"/>
        <w:t xml:space="preserve">Materiaal en uitrusting voorbereiden</w:t>
        <w:br w:type="textWrapping"/>
        <w:t xml:space="preserve">Goederen sorteren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vliegtuig geleiden op de landingsbaan</w:t>
        <w:br w:type="textWrapping"/>
        <w:t xml:space="preserve">Vliegtuigen aan- en afkoppelen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Organisatie en werking van een luchthaven</w:t>
        <w:br w:type="textWrapping"/>
        <w:t xml:space="preserve">Luchtvaartterminologie</w:t>
        <w:br w:type="textWrapping"/>
        <w:t xml:space="preserve">Ergonomische hef- en tiltechnieken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Procedures voor de ontvangst van bagage</w:t>
        <w:br w:type="textWrapping"/>
        <w:t xml:space="preserve">Procedures voor de opslag van bagage</w:t>
        <w:br w:type="textWrapping"/>
        <w:t xml:space="preserve">Niet-gemotoriseerde machines voor goederenbehandeling</w:t>
        <w:br w:type="textWrapping"/>
        <w:t xml:space="preserve">Palletisering</w:t>
        <w:br w:type="textWrapping"/>
        <w:t xml:space="preserve">Laad- en zekeringstechnieken</w:t>
        <w:br w:type="textWrapping"/>
        <w:t xml:space="preserve">Technische eigenschappen van vliegtuigen</w:t>
        <w:br w:type="textWrapping"/>
        <w:t xml:space="preserve">Burgerluchtvaartwetgeving</w:t>
        <w:br w:type="textWrapping"/>
        <w:t xml:space="preserve">Signalisatie</w:t>
        <w:br w:type="textWrapping"/>
        <w:t xml:space="preserve">Lading (stukgoed, bulkgoederen, containers)</w:t>
        <w:br w:type="textWrapping"/>
        <w:t xml:space="preserve">Teltechnieken</w:t>
        <w:br w:type="textWrapping"/>
        <w:t xml:space="preserve">Codes en symbolen</w:t>
        <w:br w:type="textWrapping"/>
        <w:t xml:space="preserve">Optische leestoestellen voor barcodes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Gebaren voor de communicatie met het personeel van de start- en landingsbaan</w:t>
        <w:br w:type="textWrapping"/>
        <w:t xml:space="preserve">Verkeersregels op start- en landingsbanen</w:t>
        <w:br w:type="textWrapping"/>
        <w:t xml:space="preserve">Radiocommunicatie voor luchtvaartuigen</w:t>
        <w:br w:type="textWrapping"/>
        <w:t xml:space="preserve">Kenmerken van luchthavenmaterieel en -uitrusting</w:t>
        <w:br w:type="textWrapping"/>
        <w:t xml:space="preserve">Luchthaveninfrastructuur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Flexibiliteit</w:t>
        <w:br w:type="textWrapping"/>
        <w:t xml:space="preserve">Betrouwbaarheid</w:t>
        <w:br w:type="textWrapping"/>
        <w:t xml:space="preserve">Resultaatgerichtheid</w:t>
        <w:br w:type="textWrapping"/>
        <w:t xml:space="preserve">Diversiteit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