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Douanedeclarant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Douanedeclarant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voert administratieve douaneformaliteiten uit. Je houdt je aan de regelgeving. 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Goederen coderen</w:t>
        <w:br w:type="textWrapping"/>
        <w:t xml:space="preserve">Documenten voor internationaal goederenverkeer opstellen</w:t>
        <w:br w:type="textWrapping"/>
        <w:t xml:space="preserve">Dossiers voor douaneaangifte opvolgen </w:t>
        <w:br w:type="textWrapping"/>
        <w:t xml:space="preserve">Transportdocumenten opstellen</w:t>
        <w:br w:type="textWrapping"/>
        <w:t xml:space="preserve">Een transportdossier beheren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Een team coördineren</w:t>
        <w:br w:type="textWrapping"/>
        <w:t xml:space="preserve">Geschillen- of klachtendossiers behandelen</w:t>
        <w:br w:type="textWrapping"/>
        <w:t xml:space="preserve">De facturatie beheren</w:t>
        <w:br w:type="textWrapping"/>
        <w:t xml:space="preserve">Informatie geven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Kantoorsoftware</w:t>
        <w:br w:type="textWrapping"/>
        <w:t xml:space="preserve">Software voor Electronic Data Interchange (EDI)</w:t>
        <w:br w:type="textWrapping"/>
        <w:t xml:space="preserve">Douanereglementering</w:t>
        <w:br w:type="textWrapping"/>
        <w:t xml:space="preserve">Regelgeving International Air Transport Association - IATA - en gevaarlijke stoffen</w:t>
        <w:br w:type="textWrapping"/>
        <w:t xml:space="preserve">Tariefberekening</w:t>
        <w:br w:type="textWrapping"/>
        <w:t xml:space="preserve">Prijsbepaling en BTW</w:t>
        <w:br w:type="textWrapping"/>
        <w:t xml:space="preserve">Regelgeving over accijnzen</w:t>
        <w:br w:type="textWrapping"/>
        <w:t xml:space="preserve">Import- en exporttechnieken</w:t>
        <w:br w:type="textWrapping"/>
        <w:t xml:space="preserve">Regelgeving rond internationale handel </w:t>
        <w:br w:type="textWrapping"/>
        <w:t xml:space="preserve">Regelgeving rond goederentransport</w:t>
        <w:br w:type="textWrapping"/>
        <w:t xml:space="preserve">Formaliteiten voor import, export en transit</w:t>
        <w:br w:type="textWrapping"/>
        <w:t xml:space="preserve">Logistieke software</w:t>
        <w:br w:type="textWrapping"/>
        <w:t xml:space="preserve">Software voor de uitbating van wegvervoer</w:t>
        <w:br w:type="textWrapping"/>
        <w:t xml:space="preserve">Douane-vergunningen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Leiderschap</w:t>
        <w:br w:type="textWrapping"/>
        <w:t xml:space="preserve">Management</w:t>
        <w:br w:type="textWrapping"/>
        <w:t xml:space="preserve">Organisatie en planning van activiteiten</w:t>
        <w:br w:type="textWrapping"/>
        <w:t xml:space="preserve">Geschillenregeling</w:t>
        <w:br w:type="textWrapping"/>
        <w:t xml:space="preserve">Klachtenbehandeling</w:t>
        <w:br w:type="textWrapping"/>
        <w:t xml:space="preserve">Juridisch geschillenbeheer</w:t>
        <w:br w:type="textWrapping"/>
        <w:t xml:space="preserve">Communicatietechnieken</w:t>
        <w:br w:type="textWrapping"/>
        <w:t xml:space="preserve">Principes van klantvriendelijkheid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Communiceren</w:t>
        <w:br w:type="textWrapping"/>
        <w:t xml:space="preserve">Samenwerken</w:t>
        <w:br w:type="textWrapping"/>
        <w:t xml:space="preserve">Flexibiliteit</w:t>
        <w:br w:type="textWrapping"/>
        <w:t xml:space="preserve">Initiatief</w:t>
        <w:br w:type="textWrapping"/>
        <w:t xml:space="preserve">Resultaatgerichtheid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