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left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 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OPLEIDINGSPLAN Kinderbegeleider schoolgaande kinderen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Ind w:w="-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4514"/>
        <w:gridCol w:w="4515"/>
        <w:tblGridChange w:id="0">
          <w:tblGrid>
            <w:gridCol w:w="4514"/>
            <w:gridCol w:w="451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Cursist(e)/Stagiair(e):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Bedrijf: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Contractnummer: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Contactpersoon: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Indicatieve duurtijd:       weken</w:t>
            </w:r>
          </w:p>
        </w:tc>
      </w:tr>
    </w:tbl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b w:val="1"/>
          <w:bCs w:val="1"/>
          <w:rtl w:val="0"/>
        </w:rPr>
        <w:t xml:space="preserve">Beroep: Kinderbegeleider schoolgaande kinderen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b w:val="1"/>
          <w:bCs w:val="1"/>
          <w:rtl w:val="0"/>
        </w:rPr>
        <w:t xml:space="preserve">Omschrijving: Je begeleidt kinderen van de basisschool vóór en na schooltijd. Je stimuleert hun ontwikkeling en hebt aandacht voor hun welzijn. Je organiseert activiteiten. Je doet dit in overleg met ouders.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b w:val="1"/>
          <w:bCs w:val="1"/>
          <w:rtl w:val="0"/>
        </w:rPr>
        <w:tab/>
        <w:tab/>
      </w:r>
      <w:r w:rsidDel="00000000" w:rsidR="00000000" w:rsidRPr="00000000">
        <w:rPr>
          <w:rtl w:val="0"/>
        </w:rPr>
        <w:tab/>
        <w:t xml:space="preserve">       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ind w:left="720" w:right="0" w:hanging="360"/>
        <w:rPr/>
      </w:pPr>
      <w:r w:rsidDel="00000000" w:rsidR="00000000" w:rsidRPr="00000000">
        <w:rPr>
          <w:rtl w:val="0"/>
        </w:rPr>
        <w:t xml:space="preserve">Jobgerelateerde competenties: vaardigheden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Zorg verlenen aan kinderen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Begeleidt verzorgingssituaties volgens de leeftijd, ontwikkeling en mogelijkheden van het kind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Past de verzorging aan de behoeften van individuele kinderen aan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Respecteert de zelfsturing en autonomie van het kind (laten helpen bij de verzorging)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Stemt de duur van het verzorgingsmoment af op de leeftijd en de behoeften van het kind (telkens wanneer nodig, op het ritme van het kind, ...)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Maakt van de verzorging een één-één moment met het kind en speelt in op signalen en vragen van het kind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Schat de ernst van een situatie in (ziekte, crisis, gevaar) en reageert in het belang van het kind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Meldt veranderingen in de gezondheidstoestand van het kind aan de verantwoordelijke of ouders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Organiseert rustmomenten voor kinderen die er nood aan hebben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Kinderen verwelkomen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Last een wenperiode in voor het kind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Respecteert de ouders in hun ouderrol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Vraagt hoe het (thuis) ging met het kind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Toont respect voor de identiteit en de diversiteit van anderen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Verwelkomt ieder kind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De samenwerking met ouders ondersteunen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Stelt vragen over de aanpak en de gewoonten van het kind (eten, drinken, slapen, spelen)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Luistert naar bezorgdheden, klachten of problemen van het gezin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Verwijst door of zoekt hulp bij de verantwoordelijke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Vertelt hoe het kind zich voelt in de opvang en waarmee het bezig is geweest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Erkent en waardeert ouders als partner in de opvoeding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Staat open voor verschillende opvoedingsvisies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Bouwt een vertrouwensrelatie op met ouders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Ontwikkelt samen met ouders een aanpak voor het kind in de opvang (ouders kennen hun kind het best)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Vraagt feedback aan ouders over de opvang en gaat hier constructief mee om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Stimuleert onderlinge contacten tussen ouders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Stimuleert ouderparticipatie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De ontwikkeling van kinderen stimuleren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Moedigt kinderen aan tot initiatief volgens hun eigen ritme en invulling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Kijkt naar de talenten van de kinderen en geeft hen kansen om te spelen en zich te ontplooien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Geeft elk kind ruimte om te spelen of dingen te ondernemen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Speelt mee en speelt in op datgene waarmee het kind bezig is, improviseert, is creatief en expressief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Bevordert de zelfstandigheid van de kinderen en helpt enkel wanneer nodig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Biedt activiteiten aan op maat van de kinderen en met een bepaalde uitdaging of moeilijkheidsgraad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Eet- en drinkmomenten begeleiden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Begeleidt eetsituaties volgens de leeftijd, ontwikkeling en mogelijkheden van het kind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Past het eten en drinken aan de behoeften van individuele kinderen aan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Respecteert de zelfsturing en autonomie van kinderen (zelfstandig leren eten, inspraak over tijdstip en keuze, ...)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Stemt de duur van het eetmoment af op de kinderen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Heeft tijdens het eetmoment aandacht voor de beleving van de kinderen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Het gedrag en de ontwikkeling van kinderen observeren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Vangt signalen op en interpreteert ze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Herkent probleemgedrag bij een kind (cognitief, sociaal-emotioneel, motorisch, taal, ...)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Past waar nodig de begeleiding of het eigen handelen aan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Toezicht houden op kinderen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Handelt consequent bij het niet volgen van de regels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Geeft grenzen aan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Behoudt groepsoverzicht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Kinderen begeleiden bij dagelijkse handelingen 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Geeft kinderen ontwikkelingskansen uitgaande van hun talenten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Speelt in op datgene waar een kind mee bezig is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Moedigt kinderen aan tot initiatief volgens hun eigen ritme en invulling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Toont kinderen hoe het moet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Brengt structuur aan in de dagelijkse activiteiten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Sociaal-emotionele steun bieden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Schept een sfeer van geborgenheid, warmte en veiligheid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Biedt elk kind regelmatig individuele aandacht en affectie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Kijkt en luistert naar wat een kind nodig heeft en speelt hierop in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Herkent wanneer iemand zich anders gedraagt dan gewoonlijk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Verwoordt de gevoelens van een kind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Sociale vaardigheden van kinderen ondersteunen 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Maakt samen met de kinderen duidelijke afspraken en controleert of ze zich eraan houden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Stimuleert positieve en respectvolle contacten tussen kinderen onderling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Leert kinderen omgaan met grenzen en verantwoordelijkheden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Geeft kinderen ruimte om te leren samenspelen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Geeft kinderen de keuze of inspraak in wat ze wensen te doen of niet te doen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Spelactiviteiten organiseren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Biedt kinderen een gevarieerd actviteitenaanbod aan (muziek, beweging, spel, knutselen, ...)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Improviseert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Laat ruimte voor vrij spel en biedt keuzemogelijkheden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Kinderen begeleiden tijdens spelactiviteiten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Nodigt de kinderen uit tot deelname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Stimuleert het welbevinden en de betrokkenheid van de kinderen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Speelt mee zonder het spel te remmen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Bouwt een vertrouwensrelatie op met alle kinderen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Brengt iets vernieuwends aan bij het spel 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Zet kinderen aan tot nieuwe, onbekende activiteiten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Veiligheidsvoorzieningen controleren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Meldt defecten en problemen met de infrastructuur aan de verantwoordelijke of de technicus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Kijkt het materieel na en meldt gebreken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Volgt veiligheidsvoorschriften op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Een partnernetwerk uitbouwen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Legt contacten met relevante organisaties, instellingen, experten, …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Neemt met de kinderen en/of ouders deel aan activiteiten in de buurt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Werkt activiteiten uit met medewerkers van organisaties en scholen in de buurt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Bijdragen tot de ontwikkeling van het beroep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Neemt deel aan intercollegiaal overleg en kennisnetwerken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Formuleert voorstellen tot verbetering van de beroepspraktijk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Zoekt samen naar oplossingen bij problemen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Intern communiceren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Houdt gegevens bij over de opvang (aanwezigheid, …)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Bespreekt het verloop van de opvang met de betrokkenen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Vraagt hulp of advies bij problemen (aanpak van een kind of groep kinderen, omgaan met ouders, …)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Gaat vertrouwelijk om met informatie over kinderen en gezinnen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Licht medewerkers in over afspraken met de ouders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Verplaatsingen begeleiden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Oefeningen begeleiden volgens een therapeutisch model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Voert het zorgplan van het kind uit op vraag van de ouders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Werkt samen met externen (kinderarts, kinesist, ...)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Moedigt het kind aan volgens zijn of haar eigen ritme en kunnen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De animatieruimte inrichten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Sorteert afval volgens de richtlijnen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Stemt de inrichting van de ruimte af op de leefwereld van de deelnemers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Meldt de nood aan onderhoud of vervanging van materiaal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Voorziet de nodige logistieke ondersteuning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Stemt de inrichting van de ruimte af op de activiteiten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Reinigt materiaal en gereedschap na gebruik en bergt het op volgens de richtlijnen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Toezicht houden tijdens huiswerk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Houdt toezicht over de kinderen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Voorziet het kind of een groep kinderen van een rustige plek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Stimuleert de autonomie van het kind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ind w:left="1440" w:righ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ind w:left="1440" w:righ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numPr>
          <w:ilvl w:val="0"/>
          <w:numId w:val="2"/>
        </w:numPr>
        <w:ind w:left="720" w:right="0" w:hanging="360"/>
        <w:rPr>
          <w:u w:val="none"/>
        </w:rPr>
      </w:pPr>
      <w:r w:rsidDel="00000000" w:rsidR="00000000" w:rsidRPr="00000000">
        <w:rPr>
          <w:rtl w:val="0"/>
        </w:rPr>
        <w:t xml:space="preserve">Jobgerelateerde competenties: kennis</w:t>
      </w:r>
    </w:p>
    <w:p w:rsidR="00000000" w:rsidDel="00000000" w:rsidP="00000000" w:rsidRDefault="00000000" w:rsidRPr="00000000" w14:paraId="0000009B">
      <w:pPr>
        <w:widowControl w:val="1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widowControl w:val="1"/>
        <w:spacing w:line="276" w:lineRule="auto"/>
        <w:rPr/>
      </w:pPr>
      <w:r w:rsidDel="00000000" w:rsidR="00000000" w:rsidRPr="00000000">
        <w:rPr>
          <w:rtl w:val="0"/>
        </w:rPr>
        <w:t xml:space="preserve">EHBO</w:t>
        <w:br w:type="textWrapping"/>
        <w:t xml:space="preserve">Persoonsverzorging</w:t>
        <w:br w:type="textWrapping"/>
        <w:t xml:space="preserve">Kinderziektes</w:t>
        <w:br w:type="textWrapping"/>
        <w:t xml:space="preserve">Luister- en omgangstechnieken</w:t>
        <w:br w:type="textWrapping"/>
        <w:t xml:space="preserve">Kansarmoede</w:t>
        <w:br w:type="textWrapping"/>
        <w:t xml:space="preserve">Deontologie</w:t>
        <w:br w:type="textWrapping"/>
        <w:t xml:space="preserve">Familiale diversiteit </w:t>
        <w:br w:type="textWrapping"/>
        <w:t xml:space="preserve">Communicatietechnieken</w:t>
        <w:br w:type="textWrapping"/>
        <w:t xml:space="preserve">Opvoedingsstijlen</w:t>
        <w:br w:type="textWrapping"/>
        <w:t xml:space="preserve">Ontwikkelingspsychologie</w:t>
        <w:br w:type="textWrapping"/>
        <w:t xml:space="preserve">Taalstimulering</w:t>
        <w:br w:type="textWrapping"/>
        <w:t xml:space="preserve">Pedagogie</w:t>
        <w:br w:type="textWrapping"/>
        <w:t xml:space="preserve">Ontwikkelingsfasen van het kind</w:t>
        <w:br w:type="textWrapping"/>
        <w:t xml:space="preserve">Kinderpsychologie</w:t>
        <w:br w:type="textWrapping"/>
        <w:t xml:space="preserve">Observatietechnieken</w:t>
        <w:br w:type="textWrapping"/>
        <w:t xml:space="preserve">Conflictvoorkoming en -beheersing</w:t>
        <w:br w:type="textWrapping"/>
        <w:t xml:space="preserve">Omgang met kinderen en adolescenten</w:t>
        <w:br w:type="textWrapping"/>
        <w:t xml:space="preserve">Ontwikkelingstechnieken voor kinderen</w:t>
        <w:br w:type="textWrapping"/>
        <w:t xml:space="preserve">Didactische technieken</w:t>
        <w:br w:type="textWrapping"/>
        <w:t xml:space="preserve">Groepsanimatie</w:t>
        <w:br w:type="textWrapping"/>
        <w:t xml:space="preserve">Groepsdynamica</w:t>
        <w:br w:type="textWrapping"/>
        <w:t xml:space="preserve">Veiligheidsregels</w:t>
        <w:br w:type="textWrapping"/>
        <w:t xml:space="preserve">Speelgoed en hobbymateriaal</w:t>
        <w:br w:type="textWrapping"/>
        <w:t xml:space="preserve">Reflectie- en feedback</w:t>
        <w:br w:type="textWrapping"/>
        <w:t xml:space="preserve">Organisatie van de kinderopvang</w:t>
        <w:br w:type="textWrapping"/>
        <w:t xml:space="preserve">Kantoorsoftware</w:t>
      </w:r>
    </w:p>
    <w:p w:rsidR="00000000" w:rsidDel="00000000" w:rsidP="00000000" w:rsidRDefault="00000000" w:rsidRPr="00000000" w14:paraId="0000009D">
      <w:pPr>
        <w:widowControl w:val="1"/>
        <w:spacing w:line="276" w:lineRule="auto"/>
        <w:rPr/>
      </w:pPr>
      <w:r w:rsidDel="00000000" w:rsidR="00000000" w:rsidRPr="00000000">
        <w:rPr>
          <w:rtl w:val="0"/>
        </w:rPr>
        <w:t xml:space="preserve">Verkeersveiligheidsregels</w:t>
        <w:br w:type="textWrapping"/>
        <w:t xml:space="preserve">Kinderziektes</w:t>
        <w:br w:type="textWrapping"/>
        <w:t xml:space="preserve">Kinderpsychologie</w:t>
        <w:br w:type="textWrapping"/>
        <w:t xml:space="preserve">Veiligheidsregels</w:t>
        <w:br w:type="textWrapping"/>
        <w:t xml:space="preserve">Decoratietechnieken</w:t>
        <w:br w:type="textWrapping"/>
        <w:t xml:space="preserve">Richtlijnen voor hygiëne en netheid</w:t>
        <w:br w:type="textWrapping"/>
        <w:t xml:space="preserve">Communicatietechnieken</w:t>
      </w:r>
    </w:p>
    <w:p w:rsidR="00000000" w:rsidDel="00000000" w:rsidP="00000000" w:rsidRDefault="00000000" w:rsidRPr="00000000" w14:paraId="0000009E">
      <w:pPr>
        <w:widowControl w:val="1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widowControl w:val="1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widowControl w:val="1"/>
        <w:numPr>
          <w:ilvl w:val="0"/>
          <w:numId w:val="1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Persoonsgebonden competenties</w:t>
      </w:r>
    </w:p>
    <w:p w:rsidR="00000000" w:rsidDel="00000000" w:rsidP="00000000" w:rsidRDefault="00000000" w:rsidRPr="00000000" w14:paraId="000000A1">
      <w:pPr>
        <w:widowControl w:val="1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widowControl w:val="1"/>
        <w:spacing w:line="276" w:lineRule="auto"/>
        <w:rPr/>
      </w:pPr>
      <w:r w:rsidDel="00000000" w:rsidR="00000000" w:rsidRPr="00000000">
        <w:rPr>
          <w:rtl w:val="0"/>
        </w:rPr>
        <w:t xml:space="preserve">Zorgvuldigheid</w:t>
        <w:br w:type="textWrapping"/>
        <w:t xml:space="preserve">Samenwerken</w:t>
        <w:br w:type="textWrapping"/>
        <w:t xml:space="preserve">Inleving</w:t>
        <w:br w:type="textWrapping"/>
        <w:t xml:space="preserve">Flexibiliteit</w:t>
        <w:br w:type="textWrapping"/>
        <w:t xml:space="preserve">Betrouwbaarheid</w:t>
        <w:br w:type="textWrapping"/>
        <w:t xml:space="preserve">Plannen en organiseren</w:t>
        <w:br w:type="textWrapping"/>
        <w:t xml:space="preserve">Diversiteit</w:t>
      </w:r>
    </w:p>
    <w:p w:rsidR="00000000" w:rsidDel="00000000" w:rsidP="00000000" w:rsidRDefault="00000000" w:rsidRPr="00000000" w14:paraId="000000A3">
      <w:pPr>
        <w:widowControl w:val="1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widowControl w:val="1"/>
        <w:spacing w:line="276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widowControl w:val="1"/>
        <w:numPr>
          <w:ilvl w:val="0"/>
          <w:numId w:val="1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Bedrijfsspecifieke competenties</w:t>
      </w:r>
    </w:p>
    <w:p w:rsidR="00000000" w:rsidDel="00000000" w:rsidP="00000000" w:rsidRDefault="00000000" w:rsidRPr="00000000" w14:paraId="000000A6">
      <w:pPr>
        <w:widowControl w:val="1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widowControl w:val="1"/>
        <w:spacing w:line="276" w:lineRule="auto"/>
        <w:rPr/>
      </w:pPr>
      <w:r w:rsidDel="00000000" w:rsidR="00000000" w:rsidRPr="00000000">
        <w:rPr>
          <w:rtl w:val="0"/>
        </w:rPr>
        <w:t xml:space="preserve">Voeg hier extra kennis en vaardigheden toe die specifiek zijn voor uw bedrijf:</w:t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40" w:top="1440" w:left="1440" w:right="1440" w:header="72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C">
    <w:pPr>
      <w:rPr/>
    </w:pPr>
    <w:r w:rsidDel="00000000" w:rsidR="00000000" w:rsidRPr="00000000">
      <w:rPr/>
      <w:drawing>
        <wp:inline distB="0" distT="0" distL="0" distR="0">
          <wp:extent cx="833120" cy="402590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-18954" l="0" r="-18948" t="0"/>
                  <a:stretch>
                    <a:fillRect/>
                  </a:stretch>
                </pic:blipFill>
                <pic:spPr>
                  <a:xfrm>
                    <a:off x="0" y="0"/>
                    <a:ext cx="833120" cy="40259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l"/>
      </w:rPr>
    </w:rPrDefault>
    <w:pPrDefault>
      <w:pPr>
        <w:widowControl w:val="0"/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0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40"/>
      <w:szCs w:val="4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36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32"/>
      <w:szCs w:val="32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2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434343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2"/>
      <w:szCs w:val="5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2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30"/>
      <w:szCs w:val="30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9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