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i w:val="1"/>
          <w:iCs w:val="1"/>
        </w:rPr>
      </w:pPr>
      <w:r w:rsidDel="00000000" w:rsidR="00000000" w:rsidRPr="00000000">
        <w:rPr>
          <w:i w:val="1"/>
          <w:iCs w:val="1"/>
          <w:rtl w:val="0"/>
        </w:rPr>
        <w:t xml:space="preserve"> </w:t>
      </w:r>
    </w:p>
    <w:p w:rsidR="00000000" w:rsidDel="00000000" w:rsidP="00000000" w:rsidRDefault="00000000" w:rsidRPr="00000000" w14:paraId="00000002">
      <w:pPr>
        <w:jc w:val="center"/>
        <w:rPr/>
      </w:pPr>
      <w:r w:rsidDel="00000000" w:rsidR="00000000" w:rsidRPr="00000000">
        <w:rPr>
          <w:b w:val="1"/>
          <w:bCs w:val="1"/>
          <w:rtl w:val="0"/>
        </w:rPr>
        <w:t xml:space="preserve">OPLEIDINGSPLAN Farmaceutisch-technisch assistent</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9029.0" w:type="dxa"/>
        <w:jc w:val="left"/>
        <w:tblInd w:w="-9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4514"/>
        <w:gridCol w:w="4515"/>
        <w:tblGridChange w:id="0">
          <w:tblGrid>
            <w:gridCol w:w="4514"/>
            <w:gridCol w:w="45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5">
            <w:pPr>
              <w:keepNext w:val="0"/>
              <w:keepLines w:val="0"/>
              <w:widowControl w:val="0"/>
              <w:spacing w:after="0" w:before="0" w:line="240" w:lineRule="auto"/>
              <w:ind w:left="0" w:right="0" w:firstLine="0"/>
              <w:jc w:val="left"/>
              <w:rPr/>
            </w:pPr>
            <w:r w:rsidDel="00000000" w:rsidR="00000000" w:rsidRPr="00000000">
              <w:rPr>
                <w:rtl w:val="0"/>
              </w:rPr>
              <w:t xml:space="preserve">Cursist(e)/Stagiair(e):</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6">
            <w:pPr>
              <w:keepNext w:val="0"/>
              <w:keepLines w:val="0"/>
              <w:widowControl w:val="0"/>
              <w:spacing w:after="0" w:before="0" w:line="240" w:lineRule="auto"/>
              <w:ind w:left="0" w:right="0" w:firstLine="0"/>
              <w:jc w:val="left"/>
              <w:rPr/>
            </w:pPr>
            <w:r w:rsidDel="00000000" w:rsidR="00000000" w:rsidRPr="00000000">
              <w:rPr>
                <w:rtl w:val="0"/>
              </w:rPr>
              <w:t xml:space="preserve">Bedrijf: </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7">
            <w:pPr>
              <w:keepNext w:val="0"/>
              <w:keepLines w:val="0"/>
              <w:widowControl w:val="0"/>
              <w:spacing w:after="0" w:before="0" w:line="240" w:lineRule="auto"/>
              <w:ind w:left="0" w:right="0" w:firstLine="0"/>
              <w:jc w:val="left"/>
              <w:rPr/>
            </w:pPr>
            <w:r w:rsidDel="00000000" w:rsidR="00000000" w:rsidRPr="00000000">
              <w:rPr>
                <w:rtl w:val="0"/>
              </w:rPr>
              <w:t xml:space="preserve">Contractnummer:</w:t>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8">
            <w:pPr>
              <w:keepNext w:val="0"/>
              <w:keepLines w:val="0"/>
              <w:widowControl w:val="0"/>
              <w:spacing w:after="0" w:before="0" w:line="240" w:lineRule="auto"/>
              <w:ind w:left="0" w:right="0" w:firstLine="0"/>
              <w:jc w:val="left"/>
              <w:rPr/>
            </w:pPr>
            <w:r w:rsidDel="00000000" w:rsidR="00000000" w:rsidRPr="00000000">
              <w:rPr>
                <w:rtl w:val="0"/>
              </w:rPr>
              <w:t xml:space="preserve">Contactpersoon:</w:t>
            </w:r>
          </w:p>
        </w:tc>
      </w:tr>
      <w:tr>
        <w:trPr>
          <w:cantSplit w:val="0"/>
          <w:trHeight w:val="420" w:hRule="atLeast"/>
          <w:tblHeader w:val="0"/>
        </w:trPr>
        <w:tc>
          <w:tcPr>
            <w:gridSpan w:val="2"/>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09">
            <w:pPr>
              <w:rPr/>
            </w:pPr>
            <w:r w:rsidDel="00000000" w:rsidR="00000000" w:rsidRPr="00000000">
              <w:rPr>
                <w:rtl w:val="0"/>
              </w:rPr>
              <w:t xml:space="preserve">Indicatieve duurtijd:       weken</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Beroep: Farmaceutisch-technisch assistent</w:t>
      </w:r>
      <w:r w:rsidDel="00000000" w:rsidR="00000000" w:rsidRPr="00000000">
        <w:rPr>
          <w:rtl w:val="0"/>
        </w:rPr>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pPr>
      <w:r w:rsidDel="00000000" w:rsidR="00000000" w:rsidRPr="00000000">
        <w:rPr>
          <w:b w:val="1"/>
          <w:bCs w:val="1"/>
          <w:rtl w:val="0"/>
        </w:rPr>
        <w:t xml:space="preserve">Omschrijving: Je werkt in een apotheek. Je verkoopt medicatie en legt klanten uit hoe ze de medicatie moeten gebruiken. Je houdt de stock bij. Je bereidt medische recepten onder toezicht van de apotheker. Je informeert en coacht stagiairs.</w:t>
      </w:r>
      <w:r w:rsidDel="00000000" w:rsidR="00000000" w:rsidRPr="00000000">
        <w:rPr>
          <w:rtl w:val="0"/>
        </w:rPr>
      </w:r>
    </w:p>
    <w:p w:rsidR="00000000" w:rsidDel="00000000" w:rsidP="00000000" w:rsidRDefault="00000000" w:rsidRPr="00000000" w14:paraId="00000010">
      <w:pPr>
        <w:rPr>
          <w:b w:val="1"/>
          <w:bCs w:val="1"/>
        </w:rPr>
      </w:pPr>
      <w:r w:rsidDel="00000000" w:rsidR="00000000" w:rsidRPr="00000000">
        <w:rPr>
          <w:rtl w:val="0"/>
        </w:rPr>
      </w:r>
    </w:p>
    <w:p w:rsidR="00000000" w:rsidDel="00000000" w:rsidP="00000000" w:rsidRDefault="00000000" w:rsidRPr="00000000" w14:paraId="00000011">
      <w:pPr>
        <w:rPr/>
      </w:pPr>
      <w:r w:rsidDel="00000000" w:rsidR="00000000" w:rsidRPr="00000000">
        <w:rPr>
          <w:b w:val="1"/>
          <w:bCs w:val="1"/>
          <w:rtl w:val="0"/>
        </w:rPr>
        <w:tab/>
        <w:tab/>
      </w:r>
      <w:r w:rsidDel="00000000" w:rsidR="00000000" w:rsidRPr="00000000">
        <w:rPr>
          <w:rtl w:val="0"/>
        </w:rPr>
        <w:tab/>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2"/>
        </w:numPr>
        <w:ind w:left="720" w:right="0" w:hanging="360"/>
        <w:rPr/>
      </w:pPr>
      <w:r w:rsidDel="00000000" w:rsidR="00000000" w:rsidRPr="00000000">
        <w:rPr>
          <w:rtl w:val="0"/>
        </w:rPr>
        <w:t xml:space="preserve">Jobgerelateerde competenties: vaardigheden</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voorraad opvolgen</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het verbruik van producten</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staat en de omvang  van de voorraad</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leveringen</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Onderneemt actie bij tekorten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werking van materieel of uitrustingen controleren</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Merkt afwijkingen, storingen of nood aan onderhoud op</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Meldt problemen aan de verantwoordelijke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tussentijdse metingen en controles uit</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gegevens bij over storingen of problemen, het tijdstip en de oplossing</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voorwaarden voor aflevering van geneesmiddelen controleren</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Gaat na of het gevraagde geneesmiddel genomen mag worden door de persoon met zorgbehoefte</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Levert enkel geneesmiddelen af mits het juiste voorschrift</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Levert de geneesmiddelen af overeenkomstig de wetten en geldende regels (geen verdovingsmiddelen, substitutietherapie,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verzekerbaarheid van de persoon met zorgbehoefte bij aflevering van het medicijn</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Het orderboek en het register van verdovende middelen bijwerken</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Verzorgt de administratieve opvolging van bestellingen</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het beheer en het klassement van documenten uit</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overeenkomstig de geldende wetten en regels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Farmaceutische bereidingen uitvoeren</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de receptcontrole van de geneesmiddelen uit</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Berekent de doseringen en hoeveelheden van magistrale bereidingen en weegt ze af</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de richtlijnen voor hygiëne</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Draagt persoonlijke beschermingsmiddelen volgens de richtlijnen</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volgens het kwaliteitshandboek</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Gebruikt de grondstoffen die geselecteerd werden door de apotheker</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Goederen verpakken</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Vermeldt op de verpakking de kwalitatieve en kwantitatieve samenstelling van de actieve substanties die in de bereiding voorkomen</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Vermeldt op de verpakking de datum van de bereiding en de gebruiksaanwijzing ervan</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Vermeldt op de verpakking de vervaldatum en de voorwaarden van bewaring indien deze werden bepaald</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volgens het kwaliteitshandboek</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verpakking en het etiket</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de grondstoffen</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Geneesmiddelen verstrekken</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Ontvangt en registreert geneeskundige voorschriften</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Vermeldt op het geneesmiddel de manier waarop het moet ingenomen, bewaard en gebruikt worden</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kasverrichtingen uit</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het tarificatiesysteem van geneesmiddelen toe</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Zoekt gegevens op (bijsluiter, verpakking, databank, …) met betrekking tot het gebruik van het geneesmiddel rekening houdend met de leeftijd van de persoon met zorgbehoefte (indicatie, frequentie, dosis,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Maakt kits of pakketten klaar voor de diensten</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Informatie geven</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taalgebruik aan het doelpubliek aan</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gepersonaliseerd advies aan personen met zorgbehoefte over het efficiënt en veilig gebruik van de geneesmiddelen</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Biedt indien de situatie dit toelaat generische geneesmiddelen aan</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Leest en interpreteert de indicaties op de bijsluiter en de verpakking van geneesmiddelen</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Informeert zorgpersoneel over farmaceutische producten of medische apparaten</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Het geneesmiddelenvoorschrift controleren</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Ontvangt en registreert geneeskundige voorschriften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het voorschrift op echtheid</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Dubbelcheckt indien nodig het voorschrift met de voorschrijver om vergissingen uit te sluiten</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Uitrusting ontsmetten</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gereinigd en gebruikt materieel gescheiden</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Werkt volgens de vastgelegde procedures, richtlijnen en afspraken</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Verwijdert en sorteert afval volgens de richtlijnen</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Goederen opslaan</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omgevingsfactoren in de opslagplaats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afwijkingen</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Past hef- en tiltechnieken toe</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Labelt de producten</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de opslagvoorschriften</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De werkpost onderhouden</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zich aan het onderhoudsplan en –richtlijnen</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Sorteert afval en voert het af volgens de voorschriften</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Ruimt de werkplek en het materieel systematisch op</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Legt materieel en gereedschap op de juiste plaats terug</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de eigen werkplek schoon</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Afval vernietigen</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Verzamelt te vernietigen afval per categorie in aparte recipiënten</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Ondertekent identificatieformulieren</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Vult het afvalstoffenregister aan</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Intern opleiden of on-the-job-training geven</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Bouwt verder op reeds aanwezige competenties</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uitleg over de uitvoering en het doel van de opdrachten</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Deelt complexe opdrachten op in stappen</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Ondersteunt de medewerker bij het inoefenen van vaardigheden</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Beantwoordt vragen van de medewerker</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Demonstreert de uitvoering van de opdrachten en geeft uitleg</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Formuleert leerinhouden en stemt deze af op de opleidingsdoelen en leerdoelen van de personeelsleden</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Leveringen controleren</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afwijkingen of onregelmatigheden</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Voert ontvangstcontrole uit op hoeveelheid en kwaliteit</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Ondertekent voor ontvangst</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Registreert de gegevens</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Vergelijkt geleverde goederen met de bestelbon</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Bestellingen plaatsen</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Berekent de te bestellen hoeveelheden</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Controleert de staat en de omvang  van de voorraad</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Stemt de te bestellen hoeveelheden af op het verbruik, de planning, de opslagcapaciteit,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Contacteert de leverancier(s) of aankoopafdeling</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Volgt bestellingen op en controleert de levering</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bij het bestellen rekening met houdbaarheid van producten, kosten en levertermijnen</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Houdt bij het bestellen rekening met de capaciteit van de voorraadruimtes</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700" w:right="0" w:firstLine="0"/>
        <w:jc w:val="left"/>
        <w:rPr>
          <w:b w:val="0"/>
          <w:bCs w:val="0"/>
          <w:color w:val="000000"/>
        </w:rPr>
      </w:pPr>
      <w:r w:rsidDel="00000000" w:rsidR="00000000" w:rsidRPr="00000000">
        <w:rPr>
          <w:b w:val="0"/>
          <w:bCs w:val="0"/>
          <w:color w:val="000000"/>
          <w:rtl w:val="0"/>
        </w:rPr>
        <w:t xml:space="preserve">●  Producten of diensten verkopen</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Peilt naar de wensen van de klant</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Rekent correct af met de klant</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Heeft oog voor cross-selling mogelijkheden</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Geeft klanten advies in functie van hun wensen en budget</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20" w:right="0" w:hanging="220"/>
        <w:jc w:val="left"/>
        <w:rPr>
          <w:b w:val="0"/>
          <w:bCs w:val="0"/>
          <w:color w:val="666666"/>
        </w:rPr>
      </w:pPr>
      <w:r w:rsidDel="00000000" w:rsidR="00000000" w:rsidRPr="00000000">
        <w:rPr>
          <w:b w:val="0"/>
          <w:bCs w:val="0"/>
          <w:color w:val="666666"/>
          <w:rtl w:val="0"/>
        </w:rPr>
        <w:t xml:space="preserve">⚬  Informeert klanten over het aanbod en toont artikels of producten</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0"/>
          <w:bCs w:val="0"/>
          <w:color w:val="666666"/>
        </w:rPr>
      </w:pPr>
      <w:r w:rsidDel="00000000" w:rsidR="00000000" w:rsidRPr="00000000">
        <w:rPr>
          <w:rtl w:val="0"/>
        </w:rPr>
      </w:r>
    </w:p>
    <w:p w:rsidR="00000000" w:rsidDel="00000000" w:rsidP="00000000" w:rsidRDefault="00000000" w:rsidRPr="00000000" w14:paraId="00000089">
      <w:pPr>
        <w:ind w:left="1440" w:right="0" w:firstLine="0"/>
        <w:rPr/>
      </w:pPr>
      <w:r w:rsidDel="00000000" w:rsidR="00000000" w:rsidRPr="00000000">
        <w:rPr>
          <w:rtl w:val="0"/>
        </w:rPr>
      </w:r>
    </w:p>
    <w:p w:rsidR="00000000" w:rsidDel="00000000" w:rsidP="00000000" w:rsidRDefault="00000000" w:rsidRPr="00000000" w14:paraId="0000008A">
      <w:pPr>
        <w:ind w:left="1440" w:right="0" w:firstLine="0"/>
        <w:rPr/>
      </w:pPr>
      <w:r w:rsidDel="00000000" w:rsidR="00000000" w:rsidRPr="00000000">
        <w:rPr>
          <w:rtl w:val="0"/>
        </w:rPr>
      </w:r>
    </w:p>
    <w:p w:rsidR="00000000" w:rsidDel="00000000" w:rsidP="00000000" w:rsidRDefault="00000000" w:rsidRPr="00000000" w14:paraId="0000008B">
      <w:pPr>
        <w:numPr>
          <w:ilvl w:val="0"/>
          <w:numId w:val="2"/>
        </w:numPr>
        <w:ind w:left="720" w:right="0" w:hanging="360"/>
        <w:rPr>
          <w:u w:val="none"/>
        </w:rPr>
      </w:pPr>
      <w:r w:rsidDel="00000000" w:rsidR="00000000" w:rsidRPr="00000000">
        <w:rPr>
          <w:rtl w:val="0"/>
        </w:rPr>
        <w:t xml:space="preserve">Jobgerelateerde competenties: kennis</w:t>
      </w:r>
    </w:p>
    <w:p w:rsidR="00000000" w:rsidDel="00000000" w:rsidP="00000000" w:rsidRDefault="00000000" w:rsidRPr="00000000" w14:paraId="0000008C">
      <w:pPr>
        <w:widowControl w:val="1"/>
        <w:spacing w:line="276" w:lineRule="auto"/>
        <w:rPr/>
      </w:pPr>
      <w:r w:rsidDel="00000000" w:rsidR="00000000" w:rsidRPr="00000000">
        <w:rPr>
          <w:rtl w:val="0"/>
        </w:rPr>
      </w:r>
    </w:p>
    <w:p w:rsidR="00000000" w:rsidDel="00000000" w:rsidP="00000000" w:rsidRDefault="00000000" w:rsidRPr="00000000" w14:paraId="0000008D">
      <w:pPr>
        <w:widowControl w:val="1"/>
        <w:spacing w:line="276" w:lineRule="auto"/>
        <w:rPr/>
      </w:pPr>
      <w:r w:rsidDel="00000000" w:rsidR="00000000" w:rsidRPr="00000000">
        <w:rPr>
          <w:rtl w:val="0"/>
        </w:rPr>
        <w:t xml:space="preserve">Inventaristechnieken</w:t>
        <w:br w:type="textWrapping"/>
        <w:t xml:space="preserve">Stock- en voorraadbeheer</w:t>
        <w:br w:type="textWrapping"/>
        <w:t xml:space="preserve">Software voor voorraadbeheer</w:t>
        <w:br w:type="textWrapping"/>
        <w:t xml:space="preserve">FIFO-principe (First In - First Out)</w:t>
        <w:br w:type="textWrapping"/>
        <w:t xml:space="preserve">Veiligheidsregels</w:t>
        <w:br w:type="textWrapping"/>
        <w:t xml:space="preserve">Controle- en meetapparatuur</w:t>
        <w:br w:type="textWrapping"/>
        <w:t xml:space="preserve">Onderhoudsprocedures</w:t>
        <w:br w:type="textWrapping"/>
        <w:t xml:space="preserve">Farmaceutische wetgeving</w:t>
        <w:br w:type="textWrapping"/>
        <w:t xml:space="preserve">Deontologie</w:t>
        <w:br w:type="textWrapping"/>
        <w:t xml:space="preserve">Organisatie van een ziekenhuisapotheek</w:t>
        <w:br w:type="textWrapping"/>
        <w:t xml:space="preserve">Gids voor goede officinale farmaceutische praktijken</w:t>
        <w:br w:type="textWrapping"/>
        <w:t xml:space="preserve">Toxicologie</w:t>
        <w:br w:type="textWrapping"/>
        <w:t xml:space="preserve">Wetgeving over volksgezondheid</w:t>
        <w:br w:type="textWrapping"/>
        <w:t xml:space="preserve">Ontsmettingsprocedures</w:t>
        <w:br w:type="textWrapping"/>
        <w:t xml:space="preserve">Chemie</w:t>
        <w:br w:type="textWrapping"/>
        <w:t xml:space="preserve">Eigenschappen van cosmetica</w:t>
        <w:br w:type="textWrapping"/>
        <w:t xml:space="preserve">Biologie</w:t>
        <w:br w:type="textWrapping"/>
        <w:t xml:space="preserve">Geneesmiddelenleer</w:t>
        <w:br w:type="textWrapping"/>
        <w:t xml:space="preserve">Posologie</w:t>
        <w:br w:type="textWrapping"/>
        <w:t xml:space="preserve">Fysiologie</w:t>
        <w:br w:type="textWrapping"/>
        <w:t xml:space="preserve">Galenica</w:t>
        <w:br w:type="textWrapping"/>
        <w:t xml:space="preserve">Fysicochemische eigenschappen van (grond)stoffen</w:t>
        <w:br w:type="textWrapping"/>
        <w:t xml:space="preserve">Eigenschappen van geneesmiddelen</w:t>
        <w:br w:type="textWrapping"/>
        <w:t xml:space="preserve">Bewaringswijzen van farmaceutische producten</w:t>
        <w:br w:type="textWrapping"/>
        <w:t xml:space="preserve">Wetgeving onderrichtingen voor apothekers</w:t>
        <w:br w:type="textWrapping"/>
        <w:t xml:space="preserve">Geneesmiddelenbewaking</w:t>
        <w:br w:type="textWrapping"/>
        <w:t xml:space="preserve">Medische terminologie</w:t>
        <w:br w:type="textWrapping"/>
        <w:t xml:space="preserve">Medische documentatie</w:t>
        <w:br w:type="textWrapping"/>
        <w:t xml:space="preserve">Farmaceutische zorg</w:t>
        <w:br w:type="textWrapping"/>
        <w:t xml:space="preserve">Farmaceutische producten</w:t>
      </w:r>
    </w:p>
    <w:p w:rsidR="00000000" w:rsidDel="00000000" w:rsidP="00000000" w:rsidRDefault="00000000" w:rsidRPr="00000000" w14:paraId="0000008E">
      <w:pPr>
        <w:widowControl w:val="1"/>
        <w:spacing w:line="276" w:lineRule="auto"/>
        <w:rPr/>
      </w:pPr>
      <w:r w:rsidDel="00000000" w:rsidR="00000000" w:rsidRPr="00000000">
        <w:rPr>
          <w:rtl w:val="0"/>
        </w:rPr>
        <w:t xml:space="preserve">Schoonmaakmaterieel</w:t>
        <w:br w:type="textWrapping"/>
        <w:t xml:space="preserve">Sterilisatietechnieken</w:t>
        <w:br w:type="textWrapping"/>
        <w:t xml:space="preserve">Ontsmettingsprocedures</w:t>
        <w:br w:type="textWrapping"/>
        <w:t xml:space="preserve">Schoonmaaktechnieken</w:t>
        <w:br w:type="textWrapping"/>
        <w:t xml:space="preserve">Ergonomische hef- en tiltechnieken</w:t>
        <w:br w:type="textWrapping"/>
        <w:t xml:space="preserve">Opslagvoorwaarden</w:t>
        <w:br w:type="textWrapping"/>
        <w:t xml:space="preserve">Stapelhulpmiddelen</w:t>
        <w:br w:type="textWrapping"/>
        <w:t xml:space="preserve">Labels voor goederenbehandeling</w:t>
        <w:br w:type="textWrapping"/>
        <w:t xml:space="preserve">Opslag- en stapeltechnieken</w:t>
        <w:br w:type="textWrapping"/>
        <w:t xml:space="preserve">Veiligheidsregels</w:t>
        <w:br w:type="textWrapping"/>
        <w:t xml:space="preserve">Onderhoudsproducten</w:t>
        <w:br w:type="textWrapping"/>
        <w:t xml:space="preserve">Milieunormen</w:t>
        <w:br w:type="textWrapping"/>
        <w:t xml:space="preserve">Afvalverwerking</w:t>
        <w:br w:type="textWrapping"/>
        <w:t xml:space="preserve">Opleidingstechnieken</w:t>
        <w:br w:type="textWrapping"/>
        <w:t xml:space="preserve">Controle- en meetapparatuur</w:t>
        <w:br w:type="textWrapping"/>
        <w:t xml:space="preserve">Kwaliteitscontrole</w:t>
        <w:br w:type="textWrapping"/>
        <w:t xml:space="preserve">Visuele controle</w:t>
        <w:br w:type="textWrapping"/>
        <w:t xml:space="preserve">Optische leestoestellen voor barcodes </w:t>
        <w:br w:type="textWrapping"/>
        <w:t xml:space="preserve">Stock- en voorraadbeheer</w:t>
        <w:br w:type="textWrapping"/>
        <w:t xml:space="preserve">Software voor voorraadbeheer</w:t>
        <w:br w:type="textWrapping"/>
        <w:t xml:space="preserve">Verkooptechnieken</w:t>
        <w:br w:type="textWrapping"/>
        <w:t xml:space="preserve">Commerciële gesprekstechnieken</w:t>
        <w:br w:type="textWrapping"/>
        <w:t xml:space="preserve">Principes van klantvriendelijkheid</w:t>
        <w:br w:type="textWrapping"/>
        <w:t xml:space="preserve">Homeopathie</w:t>
        <w:br w:type="textWrapping"/>
        <w:t xml:space="preserve">Fytotherapie</w:t>
        <w:br w:type="textWrapping"/>
        <w:t xml:space="preserve">Orthopedische materialen</w:t>
        <w:br w:type="textWrapping"/>
        <w:t xml:space="preserve">Medisch materiaal</w:t>
        <w:br w:type="textWrapping"/>
        <w:t xml:space="preserve">Paramedisch materiaal</w:t>
        <w:br w:type="textWrapping"/>
        <w:t xml:space="preserve">Typologie van klanten</w:t>
      </w:r>
    </w:p>
    <w:p w:rsidR="00000000" w:rsidDel="00000000" w:rsidP="00000000" w:rsidRDefault="00000000" w:rsidRPr="00000000" w14:paraId="0000008F">
      <w:pPr>
        <w:widowControl w:val="1"/>
        <w:spacing w:line="276" w:lineRule="auto"/>
        <w:rPr/>
      </w:pPr>
      <w:r w:rsidDel="00000000" w:rsidR="00000000" w:rsidRPr="00000000">
        <w:rPr>
          <w:rtl w:val="0"/>
        </w:rPr>
      </w:r>
    </w:p>
    <w:p w:rsidR="00000000" w:rsidDel="00000000" w:rsidP="00000000" w:rsidRDefault="00000000" w:rsidRPr="00000000" w14:paraId="00000090">
      <w:pPr>
        <w:widowControl w:val="1"/>
        <w:spacing w:line="276" w:lineRule="auto"/>
        <w:rPr/>
      </w:pPr>
      <w:r w:rsidDel="00000000" w:rsidR="00000000" w:rsidRPr="00000000">
        <w:rPr>
          <w:rtl w:val="0"/>
        </w:rPr>
      </w:r>
    </w:p>
    <w:p w:rsidR="00000000" w:rsidDel="00000000" w:rsidP="00000000" w:rsidRDefault="00000000" w:rsidRPr="00000000" w14:paraId="00000091">
      <w:pPr>
        <w:widowControl w:val="1"/>
        <w:numPr>
          <w:ilvl w:val="0"/>
          <w:numId w:val="1"/>
        </w:numPr>
        <w:spacing w:line="276" w:lineRule="auto"/>
        <w:ind w:left="720" w:hanging="360"/>
      </w:pPr>
      <w:r w:rsidDel="00000000" w:rsidR="00000000" w:rsidRPr="00000000">
        <w:rPr>
          <w:rtl w:val="0"/>
        </w:rPr>
        <w:t xml:space="preserve">Persoonsgebonden competenties</w:t>
      </w:r>
    </w:p>
    <w:p w:rsidR="00000000" w:rsidDel="00000000" w:rsidP="00000000" w:rsidRDefault="00000000" w:rsidRPr="00000000" w14:paraId="00000092">
      <w:pPr>
        <w:widowControl w:val="1"/>
        <w:spacing w:line="276" w:lineRule="auto"/>
        <w:rPr/>
      </w:pPr>
      <w:r w:rsidDel="00000000" w:rsidR="00000000" w:rsidRPr="00000000">
        <w:rPr>
          <w:rtl w:val="0"/>
        </w:rPr>
      </w:r>
    </w:p>
    <w:p w:rsidR="00000000" w:rsidDel="00000000" w:rsidP="00000000" w:rsidRDefault="00000000" w:rsidRPr="00000000" w14:paraId="00000093">
      <w:pPr>
        <w:widowControl w:val="1"/>
        <w:spacing w:line="276" w:lineRule="auto"/>
        <w:rPr/>
      </w:pPr>
      <w:r w:rsidDel="00000000" w:rsidR="00000000" w:rsidRPr="00000000">
        <w:rPr>
          <w:rtl w:val="0"/>
        </w:rPr>
        <w:t xml:space="preserve">Zorgvuldigheid</w:t>
        <w:br w:type="textWrapping"/>
        <w:t xml:space="preserve">Communiceren</w:t>
        <w:br w:type="textWrapping"/>
        <w:t xml:space="preserve">Samenwerken</w:t>
        <w:br w:type="textWrapping"/>
        <w:t xml:space="preserve">Klantgerichtheid</w:t>
        <w:br w:type="textWrapping"/>
        <w:t xml:space="preserve">Zelfontwikkeling</w:t>
        <w:br w:type="textWrapping"/>
        <w:t xml:space="preserve">Diversiteit</w:t>
      </w:r>
    </w:p>
    <w:p w:rsidR="00000000" w:rsidDel="00000000" w:rsidP="00000000" w:rsidRDefault="00000000" w:rsidRPr="00000000" w14:paraId="00000094">
      <w:pPr>
        <w:widowControl w:val="1"/>
        <w:spacing w:line="276" w:lineRule="auto"/>
        <w:rPr/>
      </w:pPr>
      <w:r w:rsidDel="00000000" w:rsidR="00000000" w:rsidRPr="00000000">
        <w:rPr>
          <w:rtl w:val="0"/>
        </w:rPr>
      </w:r>
    </w:p>
    <w:p w:rsidR="00000000" w:rsidDel="00000000" w:rsidP="00000000" w:rsidRDefault="00000000" w:rsidRPr="00000000" w14:paraId="00000095">
      <w:pPr>
        <w:widowControl w:val="1"/>
        <w:spacing w:line="276" w:lineRule="auto"/>
        <w:ind w:left="720" w:firstLine="0"/>
        <w:rPr/>
      </w:pPr>
      <w:r w:rsidDel="00000000" w:rsidR="00000000" w:rsidRPr="00000000">
        <w:rPr>
          <w:rtl w:val="0"/>
        </w:rPr>
      </w:r>
    </w:p>
    <w:p w:rsidR="00000000" w:rsidDel="00000000" w:rsidP="00000000" w:rsidRDefault="00000000" w:rsidRPr="00000000" w14:paraId="00000096">
      <w:pPr>
        <w:widowControl w:val="1"/>
        <w:numPr>
          <w:ilvl w:val="0"/>
          <w:numId w:val="1"/>
        </w:numPr>
        <w:spacing w:line="276" w:lineRule="auto"/>
        <w:ind w:left="720" w:hanging="360"/>
      </w:pPr>
      <w:r w:rsidDel="00000000" w:rsidR="00000000" w:rsidRPr="00000000">
        <w:rPr>
          <w:rtl w:val="0"/>
        </w:rPr>
        <w:t xml:space="preserve">Bedrijfsspecifieke competenties</w:t>
      </w:r>
    </w:p>
    <w:p w:rsidR="00000000" w:rsidDel="00000000" w:rsidP="00000000" w:rsidRDefault="00000000" w:rsidRPr="00000000" w14:paraId="00000097">
      <w:pPr>
        <w:widowControl w:val="1"/>
        <w:spacing w:line="276" w:lineRule="auto"/>
        <w:rPr/>
      </w:pPr>
      <w:r w:rsidDel="00000000" w:rsidR="00000000" w:rsidRPr="00000000">
        <w:rPr>
          <w:rtl w:val="0"/>
        </w:rPr>
      </w:r>
    </w:p>
    <w:p w:rsidR="00000000" w:rsidDel="00000000" w:rsidP="00000000" w:rsidRDefault="00000000" w:rsidRPr="00000000" w14:paraId="00000098">
      <w:pPr>
        <w:widowControl w:val="1"/>
        <w:spacing w:line="276" w:lineRule="auto"/>
        <w:rPr/>
      </w:pPr>
      <w:r w:rsidDel="00000000" w:rsidR="00000000" w:rsidRPr="00000000">
        <w:rPr>
          <w:rtl w:val="0"/>
        </w:rPr>
        <w:t xml:space="preserve">Voeg hier extra kennis en vaardigheden toe die specifiek zijn voor uw bedrijf:</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sectPr>
      <w:headerReference r:id="rId6" w:type="default"/>
      <w:pgSz w:h="16838" w:w="11906"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D">
    <w:pPr>
      <w:rPr/>
    </w:pPr>
    <w:r w:rsidDel="00000000" w:rsidR="00000000" w:rsidRPr="00000000">
      <w:rPr/>
      <w:drawing>
        <wp:inline distB="0" distT="0" distL="0" distR="0">
          <wp:extent cx="833120" cy="402590"/>
          <wp:effectExtent b="0" l="0" r="0" t="0"/>
          <wp:docPr id="1" name="image1.jpg"/>
          <a:graphic>
            <a:graphicData uri="http://schemas.openxmlformats.org/drawingml/2006/picture">
              <pic:pic>
                <pic:nvPicPr>
                  <pic:cNvPr id="0" name="image1.jpg"/>
                  <pic:cNvPicPr preferRelativeResize="0"/>
                </pic:nvPicPr>
                <pic:blipFill>
                  <a:blip r:embed="rId1"/>
                  <a:srcRect b="-18954" l="0" r="-18948" t="0"/>
                  <a:stretch>
                    <a:fillRect/>
                  </a:stretch>
                </pic:blipFill>
                <pic:spPr>
                  <a:xfrm>
                    <a:off x="0" y="0"/>
                    <a:ext cx="833120" cy="40259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widowControl w:val="0"/>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320" w:before="0" w:line="240" w:lineRule="auto"/>
      <w:ind w:left="0" w:right="0" w:firstLine="0"/>
      <w:jc w:val="left"/>
    </w:pPr>
    <w:rPr>
      <w:rFonts w:ascii="Arial" w:cs="Arial" w:eastAsia="Arial" w:hAnsi="Arial"/>
      <w:b w:val="0"/>
      <w:bCs w:val="0"/>
      <w:i w:val="0"/>
      <w:iCs w:val="0"/>
      <w:smallCaps w:val="0"/>
      <w:strike w:val="0"/>
      <w:color w:val="666666"/>
      <w:sz w:val="30"/>
      <w:szCs w:val="30"/>
      <w:u w:val="none"/>
      <w:shd w:fill="auto" w:val="clear"/>
      <w:vertAlign w:val="baseline"/>
    </w:rPr>
  </w:style>
  <w:style w:type="table" w:styleId="Table1">
    <w:basedOn w:val="TableNormal"/>
    <w:tblPr>
      <w:tblStyleRowBandSize w:val="1"/>
      <w:tblStyleColBandSize w:val="1"/>
      <w:tblCellMar>
        <w:top w:w="100.0" w:type="dxa"/>
        <w:left w:w="9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