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Opticien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Opticien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verkoopt, monteert en stelt brillen af. Je verkoopt contactlenzen en leert hoe deze in en uit te doen en te onderhouden.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Producten of diensten verkopen</w:t>
        <w:br w:type="textWrapping"/>
        <w:t xml:space="preserve">Medische administratie uitvoeren</w:t>
        <w:br w:type="textWrapping"/>
        <w:t xml:space="preserve">De vraag van de klant analyseren</w:t>
        <w:br w:type="textWrapping"/>
        <w:t xml:space="preserve">Contactlenzen afleveren</w:t>
        <w:br w:type="textWrapping"/>
        <w:t xml:space="preserve">Brilglazen voorbereiden</w:t>
        <w:br w:type="textWrapping"/>
        <w:t xml:space="preserve">Brillen afleveren</w:t>
        <w:br w:type="textWrapping"/>
        <w:t xml:space="preserve">Metingen doen voor optische hulpmiddelen</w:t>
        <w:br w:type="textWrapping"/>
        <w:t xml:space="preserve">Een werkfiche opstellen</w:t>
        <w:br w:type="textWrapping"/>
        <w:t xml:space="preserve">Informeren over optische hulpmiddelen</w:t>
        <w:br w:type="textWrapping"/>
        <w:t xml:space="preserve">Brillen monteren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Boekhoudkundig beheer uitvoeren</w:t>
        <w:br w:type="textWrapping"/>
        <w:t xml:space="preserve">Administratief beheer uitvoeren</w:t>
        <w:br w:type="textWrapping"/>
        <w:t xml:space="preserve">De voorraad opvolgen</w:t>
        <w:br w:type="textWrapping"/>
        <w:t xml:space="preserve">HR-activiteiten uitvoeren</w:t>
        <w:br w:type="textWrapping"/>
        <w:t xml:space="preserve">Bestellingen plaatsen</w:t>
        <w:br w:type="textWrapping"/>
        <w:t xml:space="preserve">Low vision hulpmiddelen vervaardigen</w:t>
        <w:br w:type="textWrapping"/>
        <w:t xml:space="preserve">Intern opleiden of on-the-job-training geven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Verkooptechnieken</w:t>
        <w:br w:type="textWrapping"/>
        <w:t xml:space="preserve">Commerciële gesprekstechnieken</w:t>
        <w:br w:type="textWrapping"/>
        <w:t xml:space="preserve">Principes van klantvriendelijkheid</w:t>
        <w:br w:type="textWrapping"/>
        <w:t xml:space="preserve">E-commerce</w:t>
        <w:br w:type="textWrapping"/>
        <w:t xml:space="preserve">Typologie van klanten</w:t>
        <w:br w:type="textWrapping"/>
        <w:t xml:space="preserve">Online verkoop   </w:t>
        <w:br w:type="textWrapping"/>
        <w:t xml:space="preserve">Charter van de rechten van de cliënt/patiënt</w:t>
        <w:br w:type="textWrapping"/>
        <w:t xml:space="preserve">Nomenclatuur van de geneeskundige verstrekkingen</w:t>
        <w:br w:type="textWrapping"/>
        <w:t xml:space="preserve">Elektronische gegevensdeling in de gezondheidszorg</w:t>
        <w:br w:type="textWrapping"/>
        <w:t xml:space="preserve">eHealth platform</w:t>
        <w:br w:type="textWrapping"/>
        <w:t xml:space="preserve">Ontsmettingsprocedures</w:t>
        <w:br w:type="textWrapping"/>
        <w:t xml:space="preserve">Menselijke anatomie</w:t>
        <w:br w:type="textWrapping"/>
        <w:t xml:space="preserve">Optica</w:t>
        <w:br w:type="textWrapping"/>
        <w:t xml:space="preserve">Microbiologie</w:t>
        <w:br w:type="textWrapping"/>
        <w:t xml:space="preserve">Contactlenzen</w:t>
        <w:br w:type="textWrapping"/>
        <w:t xml:space="preserve">Fysiologie</w:t>
        <w:br w:type="textWrapping"/>
        <w:t xml:space="preserve">Veiligheidsregels</w:t>
        <w:br w:type="textWrapping"/>
        <w:t xml:space="preserve">Snijtechnieken voor glas</w:t>
        <w:br w:type="textWrapping"/>
        <w:t xml:space="preserve">Optische glazen</w:t>
        <w:br w:type="textWrapping"/>
        <w:t xml:space="preserve">Kwaliteitsnormen</w:t>
        <w:br w:type="textWrapping"/>
        <w:t xml:space="preserve">Ergonomie</w:t>
        <w:br w:type="textWrapping"/>
        <w:t xml:space="preserve">Optische hulpmiddelen</w:t>
        <w:br w:type="textWrapping"/>
        <w:t xml:space="preserve">Optische meettechnieken</w:t>
        <w:br w:type="textWrapping"/>
        <w:t xml:space="preserve">Geneesmiddelenleer</w:t>
        <w:br w:type="textWrapping"/>
        <w:t xml:space="preserve">Kantoorsoftware</w:t>
        <w:br w:type="textWrapping"/>
        <w:t xml:space="preserve">Modetrends</w:t>
        <w:br w:type="textWrapping"/>
        <w:t xml:space="preserve">Montagetechnieken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Risicobeheer (Risk Management)</w:t>
        <w:br w:type="textWrapping"/>
        <w:t xml:space="preserve">Boekhoudkundig beheer</w:t>
        <w:br w:type="textWrapping"/>
        <w:t xml:space="preserve">Kostenanalyse</w:t>
        <w:br w:type="textWrapping"/>
        <w:t xml:space="preserve">Opvolging van informatiebronnen</w:t>
        <w:br w:type="textWrapping"/>
        <w:t xml:space="preserve">Administratief beheer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Sociale wetgeving</w:t>
        <w:br w:type="textWrapping"/>
        <w:t xml:space="preserve">Personeelsbeheer</w:t>
        <w:br w:type="textWrapping"/>
        <w:t xml:space="preserve">Berekening van hoeveelheden</w:t>
        <w:br w:type="textWrapping"/>
        <w:t xml:space="preserve">Eigenschappen van materialen</w:t>
        <w:br w:type="textWrapping"/>
        <w:t xml:space="preserve">Aankoopprocedures</w:t>
        <w:br w:type="textWrapping"/>
        <w:t xml:space="preserve">Aankooponderhandelingen</w:t>
        <w:br w:type="textWrapping"/>
        <w:t xml:space="preserve">Geautomatiseerd goederenmagazijn</w:t>
        <w:br w:type="textWrapping"/>
        <w:t xml:space="preserve">Pathologie</w:t>
        <w:br w:type="textWrapping"/>
        <w:t xml:space="preserve">Didactische technieken</w:t>
        <w:br w:type="textWrapping"/>
        <w:t xml:space="preserve">Opleidingstechnieken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Klantgerichtheid</w:t>
        <w:br w:type="textWrapping"/>
        <w:t xml:space="preserve">Betrouwbaarheid</w:t>
        <w:br w:type="textWrapping"/>
        <w:t xml:space="preserve">Commercieel inzicht</w:t>
        <w:br w:type="textWrapping"/>
        <w:t xml:space="preserve">Zelfontwikkeling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